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9D6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720"/>
        <w:jc w:val="center"/>
        <w:rPr>
          <w:rStyle w:val="5"/>
          <w:rFonts w:hint="default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</w:pPr>
      <w:bookmarkStart w:id="0" w:name="_GoBack"/>
      <w:r>
        <w:rPr>
          <w:rStyle w:val="5"/>
          <w:rFonts w:hint="default" w:ascii="仿宋_GB2312" w:hAnsi="Times New Roman" w:eastAsia="仿宋_GB2312" w:cs="仿宋_GB2312"/>
          <w:i w:val="0"/>
          <w:iCs w:val="0"/>
          <w:caps w:val="0"/>
          <w:color w:val="3D3D3D"/>
          <w:spacing w:val="0"/>
          <w:sz w:val="36"/>
          <w:szCs w:val="36"/>
          <w:shd w:val="clear" w:fill="FFFFFF"/>
        </w:rPr>
        <w:t>天津市文化和旅游局关于印发 《天津市博物馆运行考评办法》的通知</w:t>
      </w:r>
    </w:p>
    <w:bookmarkEnd w:id="0"/>
    <w:p w14:paraId="30DCD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各区文化和旅游局（文物局）、局属博物馆：</w:t>
      </w:r>
    </w:p>
    <w:p w14:paraId="7ECD55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为加强博物馆行业管理，规范引导博物馆高质量发展，充分发挥博物馆社会服务功能，不断满足人民美好生活需要，我局修订了《天津市博物馆运行考评办法》，经市文化和旅游局2021年第17次局长办公会审议通过，现印发你们，请认真遵照执行。</w:t>
      </w:r>
    </w:p>
    <w:p w14:paraId="1FCD5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特此通知。</w:t>
      </w:r>
    </w:p>
    <w:p w14:paraId="59546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0"/>
        <w:jc w:val="right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                                 2022年2月10日</w:t>
      </w:r>
    </w:p>
    <w:p w14:paraId="068DA8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（此件主动公开）</w:t>
      </w:r>
    </w:p>
    <w:p w14:paraId="22EE98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720"/>
        <w:jc w:val="center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6"/>
          <w:szCs w:val="36"/>
        </w:rPr>
      </w:pPr>
      <w:r>
        <w:rPr>
          <w:rStyle w:val="5"/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6"/>
          <w:szCs w:val="36"/>
          <w:bdr w:val="none" w:color="auto" w:sz="0" w:space="0"/>
          <w:shd w:val="clear" w:fill="FFFFFF"/>
        </w:rPr>
        <w:t>  天津市博物馆运行考评办法</w:t>
      </w:r>
    </w:p>
    <w:p w14:paraId="6397B6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第一条 为加强博物馆行业管理，规范引导博物馆高质量发展，充分发挥博物馆社会服务功能，不断满足人民美好生活需要，依据《中华人民共和国文物保护法》、《博物馆条例》、《博物馆管理办法》、《博物馆运行评估指标》等法律法规和行业标准，制定本办法。</w:t>
      </w:r>
    </w:p>
    <w:p w14:paraId="0D3C48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第二条 本办法所称博物馆为在天津市文物局正式备案的博物馆。凡符合条件的博物馆均可参加考评，并积极配合考评工作。</w:t>
      </w:r>
    </w:p>
    <w:p w14:paraId="37B35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第三条 考评坚持“公平、公正、公开” 的原则，按照博物馆的管理制度、藏品管理、陈列展览、社会影响力、科学研究等指标，进行量化评分，满分为500分。</w:t>
      </w:r>
    </w:p>
    <w:p w14:paraId="738F19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第四条  考评结果将作为申请全国博物馆定级评估、免费开放博物馆资金支持、非国有和行业博物馆奖励补助以及其他奖励评比的依据。</w:t>
      </w:r>
    </w:p>
    <w:p w14:paraId="72A916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第五条  考评工作应严格遵循相关考核评审工作程序、规则和纪律，接受有关管理部门、博物馆行业和社会各界的监督。</w:t>
      </w:r>
    </w:p>
    <w:p w14:paraId="5A1B45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第六条  天津市文物局负责制定博物馆运行考评规则和评估指标，委托、指导和监督有资质的评估机构开展运行考评工作。</w:t>
      </w:r>
    </w:p>
    <w:p w14:paraId="04FCE5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第七条  由有资质的评估机构受理考评申报，开展考评工作，撰写评估报告。</w:t>
      </w:r>
    </w:p>
    <w:p w14:paraId="3897DC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第八条  运行考评工作原则上每年开展一次，具体考核时间由天津市文物局确定。</w:t>
      </w:r>
    </w:p>
    <w:p w14:paraId="2ED1C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第九条  考评程序</w:t>
      </w:r>
    </w:p>
    <w:p w14:paraId="7416A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（一） 博物馆依照《天津市博物馆运行考评表》开展自评，填报《天津市博物馆运行考评申报书》，向市文物局委托的有资质的评估机构提交材料。</w:t>
      </w:r>
    </w:p>
    <w:p w14:paraId="6CAAE2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（二）市文物局委托有资质的评估机构审查申请材料，组织实施博物馆的实地考察、评估、量化打分，并提出考评意见；</w:t>
      </w:r>
    </w:p>
    <w:p w14:paraId="5D8E1A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（三）市文物局审核考评结果，并向社会公布。</w:t>
      </w:r>
    </w:p>
    <w:p w14:paraId="0BDAD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第十条  评估结果分为优秀、合格和不合格3个档次。评估分数在400分（含）以上的为优秀，300分（含）-400分为合格，低于300分为不合格。</w:t>
      </w:r>
    </w:p>
    <w:p w14:paraId="03F0D8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十一条  参与考评工作的专家和工作人员不得徇私舞弊。如有违纪、违规行为，一经查实，由天津市文物局给予相应处理。考评申报单位在考评过程中有弄虚作假、行贿舞弊等违法违规行为的，考评结果为不合格。</w:t>
      </w:r>
    </w:p>
    <w:p w14:paraId="7AFF20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第十二条  考评工作的所有资料将作为博物馆行业管理的基础性资料，由天津市文物局负责保管，有关部门可申请调阅。</w:t>
      </w:r>
    </w:p>
    <w:p w14:paraId="5FB393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840" w:lineRule="atLeast"/>
        <w:ind w:left="0" w:right="0" w:firstLine="420"/>
        <w:jc w:val="both"/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D3D3D"/>
          <w:spacing w:val="0"/>
          <w:sz w:val="30"/>
          <w:szCs w:val="30"/>
          <w:bdr w:val="none" w:color="auto" w:sz="0" w:space="0"/>
          <w:shd w:val="clear" w:fill="FFFFFF"/>
        </w:rPr>
        <w:t>第十三条  本办法由天津市文物局负责解释，自印发之日起施行，有效期5年。</w:t>
      </w:r>
    </w:p>
    <w:p w14:paraId="4FEEE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41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2025-03-07T08:17:47Z</dcterms:created>
  <dc:creator>Administrator</dc:creator>
  <cp:lastModifiedBy>李公子</cp:lastModifiedBy>
  <dcterms:modified xsi:type="dcterms:W3CDTF">2025-03-07T08:28:21Z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eyJoZGlkIjoiNTQwMjI2YjgwYTU4ZDQ3ZWYzYzVmZjAzMTMwYjNlZDUiLCJ1c2VySWQiOiIyOTYwNzk3MzQifQ==</vt:lpwstr>
  </property>
  <property fmtid="{D5CDD505-2E9C-101B-9397-08002B2CF9AE}" pid="4" name="ICV">
    <vt:lpwstr>3A1F8C94EE7C4076B3F7E172994A7C5F_13</vt:lpwstr>
  </property>
</Properties>
</file>