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F3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天津市深化“ 互联网+旅游”推动旅游业</w:t>
      </w:r>
    </w:p>
    <w:p w14:paraId="57A233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高质量发展的落实方案</w:t>
      </w:r>
    </w:p>
    <w:p w14:paraId="3356C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635B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为深入贯彻落实《关于深化“互联网+旅游”推动旅游业高质量发展的意见》，持续深化“互联网+旅游”，推动我市旅游业高质量发展，特制定如下落实方案。</w:t>
      </w:r>
    </w:p>
    <w:p w14:paraId="5870F0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0F0A28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（一）指导思想</w:t>
      </w:r>
    </w:p>
    <w:p w14:paraId="6A6A0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以习近平新时代中国特色社会主义思想为指导，全面贯彻 党的十九大和十九届二中、三中、四中、五中全会精神，以习 近平总书记对天津工作“三个着力”重要要求为元为纲，以人民为中心，坚定不移贯彻新发展理念，坚持稳中求进工作总基调，以深化供给侧结构性改革为主线，以改革创新为核心动力，以满足人民群众日益增长的美好生活需要为根本目的，统筹发展和安全，以“互联网＋”为手段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动旅游生产方式、服务方式、管理模式创新，丰富旅游产品业态，促进旅游消费升级，培育适应大众旅游消费新特征的核心竞争力，推动我市旅游业高质量发展，将天津打造成为国内大循环的重要节点、国内国际双循环的战略支点，为天津建设国际消费中心城市助力。</w:t>
      </w:r>
    </w:p>
    <w:p w14:paraId="425EE7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（二）基本原则</w:t>
      </w:r>
    </w:p>
    <w:p w14:paraId="755EA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市场主导。发挥市场在资源配置中的主体作用，有效组织 和引导市场主体结合 自身业务开展“ 互联网+ 旅游”应用创 新。发挥政府宏观调控、组织协调、标准规范、政策导向等 作用，提供全局战略指导和营商环境保障。</w:t>
      </w:r>
    </w:p>
    <w:p w14:paraId="42572A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开放共享。将互联网作为旅游要素共享的重要平台，推进 数字经济格局下的文化和旅游融合发展，培育以开放、共享为 特征的新动能新业态新模式。</w:t>
      </w:r>
    </w:p>
    <w:p w14:paraId="5E5AA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安全有序。筑牢网络安全防线，在不断提高网络安全保障 能力的基础上，依托新技术提升旅游监管、服务和营销水平， 为旅游市场健康有序发展提供强有力支撑。</w:t>
      </w:r>
    </w:p>
    <w:p w14:paraId="3F797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（三）发展目标</w:t>
      </w:r>
    </w:p>
    <w:p w14:paraId="2C4167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深入实施创新驱动发展战略，互联网在旅游场景中的应用 得到深入拓展，网络化对旅游产业壮大的贡献率得到有效提  高，以互联网为代表的信息化助推旅游产业转型升级取得明显 成效，为实现建设社会主义现代化大都市和国际消费中心城市 的总体目标提供有力支撑。</w:t>
      </w:r>
    </w:p>
    <w:p w14:paraId="7959F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 2022年，“互联网＋旅游”意识更加深入人心，以智慧 景区为龙头的智慧旅游公共服务体系初步建立，线上线下旅游 产品和服务更加丰富，个性化、多样化水平显著提升。互联网 带动旅游产业自主创新的能力有效提升，旅游市场大数据监管 和服务能力进一步增强。随着新冠肺炎疫情带来的负面影响逐 步消除,旅游业市场规模得到全面恢复。</w:t>
      </w:r>
    </w:p>
    <w:p w14:paraId="636F81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 2025 年，互联网与旅游的融合程度大幅提高，以互联 网为代表的信息技术成为旅游业发展的重要动力。国家 4 A级 及以上旅游景区基本完成智慧化转型升级，线上线下融合的新 消费模式更加丰富。全市旅游接待总人数和旅游消费规模大幅 提升,旅游品质明显改善。</w:t>
      </w:r>
    </w:p>
    <w:p w14:paraId="43E63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二、重点任务</w:t>
      </w:r>
    </w:p>
    <w:p w14:paraId="040F42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（一）加快建设智慧旅游景区。按照文化和旅游部制定的</w:t>
      </w:r>
    </w:p>
    <w:p w14:paraId="27E33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智慧旅游景区建设标准，推动旅游景区积极开展智慧化建设， 引导开发基于 5G 、虚拟现实、增强现实、人工智能、全息投 影、物联网等技术的数字化体验产品，普及电子地图、线路推 荐、语音导览等智慧化服务。落实“限量、预约、错峰”要求， 推动国有旅游景区于 2021 年底前全部提供在线预约预订服 务，引导国家 4A级以上景区普遍建立方便快捷的线上票务系 统，逐步实现线上分时预约。推进超高清视频实时传送和监控 系统建设，实现对重点景区和博物馆游客流量的监控预警和分 流疏导。加快提升国家全域旅游示范区、国家5A级旅游景区等旅游重点区域的 5G 网络覆盖水平，评选智慧旅游景区示范单位。依托互联网信息平台，整合分散的乡村旅游资源，强化线上推广、品牌建设和数字化赋能，积极发展乡村旅游新业态、新模式。打造数字博物馆，进一步优化线上信息展示、3D 文物识别、地图详情等信息化服务，开展云展览、云讲解、云课堂等线上展览和活动。</w:t>
      </w:r>
    </w:p>
    <w:p w14:paraId="4DF63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（市文化和旅游局、市发展改革委、市农业农村委、市工信局、市委网信办、市交通运输委、市城市管理委、各区人民政府负责）</w:t>
      </w:r>
    </w:p>
    <w:p w14:paraId="653762E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创新旅游公共服务模式。加大政府与互联网企业的 合作力度，引入市场化手段，创新旅游公共服务平台运营模式， 提升旅游公共服务效能，实现可持续运营与发展。以天津文旅 大数据平台为核心，拓宽旅游公共服务信息采集渠道，有效整合文化和旅游、公安、交通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气象等部门的相关数据，引入在线旅行商、通讯运营商、客运服务商等外部数据，及时发布旅游景区游览舒适度、道路出行、气象预警等信息，逐步提升文旅大数据平台的开放程度和数据共享程度，不断提高旅游公共服务水平。支持旅游公共服务平台开通适合 P C端和移动端的网站、APP 和小程序等窗 口，不断优化使用体验。切实保障老年人等特殊群体的权益，探索建立满足其需求的旅游公共服务平台。推进旅游厕所数字化建设，持续做好旅游厕所电子地图标注工作，实现信息查询、路线导航、意见反馈等功能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</w:p>
    <w:p w14:paraId="3B77A9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（各区人民政府、市文化和旅游局、市发展改革委、市委网信办、 市工信局、市公安局、市交通运输委、市商务局、市气象局负责）</w:t>
      </w:r>
    </w:p>
    <w:p w14:paraId="35084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（三）加大线上旅游营销力度。通过互联网有效整合线下 资源和产品，开展立体化营销，扩大旅游品牌影响力，推动天 津建成国内外知名的文化旅游目的地和集散地、旅游装备制造 基地、国际消费中心城市。依托长城国家文化公园(天津段)和 大运河国家文化公园(天津段)建设，开展数字化展示和线上推 广活动。综合运用微博、微信、短视频、音频、新闻资讯、游 戏、动漫等新媒体和社交网络, 以及电子商务、本地生活等平 台, 策划线上线下相结合的旅游营销活动，推出有看头、有玩 头的天津旅游“网红打卡”项目, 强化线上营销效果。鼓励企业、 高等院校、文博院馆、非物质文化遗产传承人等研发生产旅游 商品，加强“天津礼物”旅游商品线上营销推广力度。通过人员培训或技术帮扶等多种方式，积极引导旅游景区、旅游饭店、博物馆、非遗企业等与互联网服务平台合作建设网络旗舰店，实现门票在线预订、客房在线预约、产品在线销售等功能，并采取网络直播、搭建专区等形式扩大线上销售规模。深入实施乡村振兴战略,采用线上营销方式，推介全国休闲农业与乡村旅游示范区点、中国美丽休闲乡村、市级旅游特色村镇等乡村 旅游精品线路。通过大数据手段评估旅游营销效果，推动建立 旅游营销效果评价机制，实现旅游精准营销。</w:t>
      </w:r>
    </w:p>
    <w:p w14:paraId="6ECFC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（市文化和旅游 局、市发展改革委、市商务局、市农业农村委、各区人民政府 负责）</w:t>
      </w:r>
    </w:p>
    <w:p w14:paraId="5F96E9D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加强旅游监管服务。搭建天津市文化和旅游行业监 管平台，归集市场主体和从业人员信用信息，建立信用档案， 探索建立信用评价和信用修复机制，推行分级分类监管。完善 重大旅游突发事件应对机制，提升旅游领域突发事件预警和应 急处置能力。推广使用旅游电子合同，加强对在线旅游经营商 的监管力度,在保障游客权益的基础上，创新旅游市场监管方 式，提高旅游投诉平台的受理效率。通过大数据实时监测旅游 市场经济运行情况，深入分析旅游消费习惯和趋势，为旅游监 管政策制定提供数据支撑。创新旅游统计方式方法，提升游客 满意度线上调查的广度和深度，提高旅游统计的时效性、科学 性和精准性。</w:t>
      </w:r>
    </w:p>
    <w:p w14:paraId="7844CC1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（市文化和旅游局、市市场监管委、市工信局、 市规划和自然资源局、市应急管理局、市发展改革委、市统计局、各区人民政府负责）</w:t>
      </w:r>
    </w:p>
    <w:p w14:paraId="51F8EC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（五）扶持旅游创新创业。推动文旅业态融合创新，鼓励  建立天津旅游MCN公司，完善天津旅游网络营销的产业链和 生态链。引导云旅游、云演艺、云娱乐、云直播、云展览等新 业态发展，培育“网络体验+ 消费”新模式。引导旅游企业、大  中专院校、科研机构建立产学研合作机制，积极开展科技创新  支撑下的应用研发，通过举办创新创意大赛等方式，提高创新  成果转化率，评选优秀应用案例，推广行业解决方案。开展数 字文旅商结合促进行动，促进旅游业线上线下深度融合。在确  保房屋安全的前提下，推动“互联网+旅游民宿”规范发展，推广示范案例。</w:t>
      </w:r>
    </w:p>
    <w:p w14:paraId="5354D6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（各区人民政府、市文化和旅游局、市发展改革  委、市商务局、市财政局、市教委、市商务局、市科技局负责）</w:t>
      </w:r>
    </w:p>
    <w:p w14:paraId="02F68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（六）保障旅游数据安全。按照数据安全和个人信息保护 相关法律法规要求，坚持“谁主管谁负责、谁运行谁负责”和分 级管理原则，保障旅游数据收集、传输、存储、共享、使用、销毁等全生命周期安全，防止数据丢失、毁损、泄露和篡改。定期开展安全风险和隐患排查，健全网络安全信息通报机制。加强网络安全培训，提高防范意识及技能。</w:t>
      </w:r>
    </w:p>
    <w:p w14:paraId="7BB796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（市委网信办、市 文化和旅游局、市工信局、各区人民政府负责）</w:t>
      </w:r>
    </w:p>
    <w:p w14:paraId="04DA2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三、保障措施</w:t>
      </w:r>
    </w:p>
    <w:p w14:paraId="47B0C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（一）加强组织领导。市各有关部门要按照职责分工加强 协作和政策衔接，统筹部署和落实相关任务措施，协同推进任务落实。各区要高度重视“互联网＋旅游”产业发展，结合实际 研究制定促进本地区“互联网＋旅游”发展的落实方案，完善相关配套政策。运用互联网思维，促进形成政企多方参与、高效联动、信息共享的治理体系。及时总结做法成效经验，宣传推广优秀案例，以线上线下产业招商、优质项目遴选、政银企对接等形式，充分调动发展“互联网＋旅游”的积极性和创造力。</w:t>
      </w:r>
    </w:p>
    <w:p w14:paraId="092D9C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（各区、各部门依职能负责）</w:t>
      </w:r>
    </w:p>
    <w:p w14:paraId="55C6B1A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完善政策环境。在市场准入、行政审批、公平待遇、 服务体系等方面营造良好环境,鼓励社会资本参与“互联网＋旅游”投资。各区、各部门要结合新技术、新业态、新模式在旅游领域的应用试点和示范，积极推进体制机制改革，探索有利于创新成果转化的政策环境。加强“互联网+旅游”领域内容创作、产品研发、模式创新等知识产权保护，健全线上线下维权机制，强化旅游企业“互联网 ”意识，增强企业创新动力和活力。密切跟踪互联网和旅游产业发展，开展监测和前瞻性研究。</w:t>
      </w:r>
    </w:p>
    <w:p w14:paraId="39CAF9A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（各区、各部门依职能负责）</w:t>
      </w:r>
    </w:p>
    <w:p w14:paraId="074BEE51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强化要素支撑。坚持目标导向、效果导向和市场导 向，统筹用好市旅游发展等相关资金，结合我市实际对符合条 件的“互联网+旅游 ”相关项目予以支持。在依法合规、风险 可控、商业可持续的前提下，鼓励金融机构开发符合“互联网 +旅游”发展的金融产品。经认定的“互联网+旅游”高新技术企业，按规定享受相应的财税优惠政策。推进“互联网+旅游”人才队伍建设，依托相关高校和企业创新人才培养模式，培养一批兼具实务经验、技术水准和创新能力的复合型人才，完善激励机制。</w:t>
      </w:r>
    </w:p>
    <w:p w14:paraId="551B4A2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（市财政局、市金融局、人民银行天津分行、天津银保监局、天津证监局、市发展改革委、市科技局、市税务局、市教委、市文化和旅游局、各区人民政府负责）</w:t>
      </w:r>
    </w:p>
    <w:p w14:paraId="270CCF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8CBE9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1F38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5D2F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E094E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01C9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5" w:type="default"/>
      <w:pgSz w:w="11906" w:h="16839"/>
      <w:pgMar w:top="2098" w:right="1474" w:bottom="1984" w:left="1587" w:header="0" w:footer="998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7C3AF-E244-4610-8B7C-A9897ABE5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67A4BB6-0DEC-4464-89A9-BA100643D5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63FFEC-96F4-4E8D-A393-80D8771A69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DCFE">
    <w:pPr>
      <w:spacing w:line="179" w:lineRule="auto"/>
      <w:ind w:left="8043"/>
      <w:rPr>
        <w:rFonts w:hint="eastAsia" w:ascii="宋体" w:hAnsi="宋体" w:eastAsia="宋体" w:cs="宋体"/>
        <w:sz w:val="20"/>
        <w:szCs w:val="20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1A122"/>
    <w:multiLevelType w:val="singleLevel"/>
    <w:tmpl w:val="B281A12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3F5C2CC"/>
    <w:multiLevelType w:val="singleLevel"/>
    <w:tmpl w:val="C3F5C2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51490E"/>
    <w:multiLevelType w:val="singleLevel"/>
    <w:tmpl w:val="EB5149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CD4ED4"/>
    <w:rsid w:val="46990012"/>
    <w:rsid w:val="5D40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5"/>
      <w:szCs w:val="5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4016</Words>
  <Characters>4034</Characters>
  <TotalTime>8</TotalTime>
  <ScaleCrop>false</ScaleCrop>
  <LinksUpToDate>false</LinksUpToDate>
  <CharactersWithSpaces>4149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2021-08-26T14:46:00Z</dcterms:created>
  <dc:creator>YlmF</dc:creator>
  <cp:lastModifiedBy>我要成仙</cp:lastModifiedBy>
  <dcterms:modified xsi:type="dcterms:W3CDTF">2025-03-11T06:52:03Z</dcterms:modified>
  <dc:title>关于成立市文广局广播电视监管中心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2025-03-11T09:13:23Z</vt:filetime>
  </property>
  <property fmtid="{D5CDD505-2E9C-101B-9397-08002B2CF9AE}" pid="4" name="KSOTemplateDocerSaveRecord">
    <vt:lpwstr>eyJoZGlkIjoiYjBlNzEyYzhlNmE1OWRhMzRhZDMxMTY5ZmZiYTg4NzIiLCJ1c2VySWQiOiIxNTc4NDkxMjA4In0=</vt:lpwstr>
  </property>
  <property fmtid="{D5CDD505-2E9C-101B-9397-08002B2CF9AE}" pid="5" name="KSOProductBuildVer">
    <vt:lpwstr>2052-12.1.0.20305</vt:lpwstr>
  </property>
  <property fmtid="{D5CDD505-2E9C-101B-9397-08002B2CF9AE}" pid="6" name="ICV">
    <vt:lpwstr>12E301B14882401B980EF8D3BB6E0382_12</vt:lpwstr>
  </property>
</Properties>
</file>