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C96" w:rsidRPr="009F2C96" w:rsidRDefault="009F2C96" w:rsidP="009F2C96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9F2C96">
        <w:rPr>
          <w:rFonts w:ascii="方正小标宋简体" w:eastAsia="方正小标宋简体" w:hint="eastAsia"/>
          <w:sz w:val="44"/>
          <w:szCs w:val="44"/>
        </w:rPr>
        <w:t>《天津市传统工艺振兴实施意见》解读</w:t>
      </w:r>
    </w:p>
    <w:p w:rsidR="00A37C04" w:rsidRDefault="00A37C04" w:rsidP="00A37C04">
      <w:pPr>
        <w:widowControl/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9F2C96" w:rsidRPr="00A37C04" w:rsidRDefault="00A37C04" w:rsidP="00A37C04">
      <w:pPr>
        <w:widowControl/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55286A"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弘扬优秀传统文化，促进我市传统工艺的传承与振兴，</w:t>
      </w:r>
      <w:r w:rsidR="003370AD" w:rsidRPr="004D1696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使传统工艺在现代生活中得到新的广泛应用，更好满足人民群众消费升级的需要。</w:t>
      </w:r>
      <w:r w:rsidRPr="0055286A">
        <w:rPr>
          <w:rFonts w:ascii="仿宋_GB2312" w:eastAsia="仿宋_GB2312" w:hAnsi="宋体" w:cs="宋体" w:hint="eastAsia"/>
          <w:kern w:val="0"/>
          <w:sz w:val="32"/>
          <w:szCs w:val="32"/>
        </w:rPr>
        <w:t>按照</w:t>
      </w:r>
      <w:r w:rsidR="003370AD">
        <w:rPr>
          <w:rFonts w:ascii="仿宋_GB2312" w:eastAsia="仿宋_GB2312" w:hAnsi="宋体" w:cs="宋体" w:hint="eastAsia"/>
          <w:kern w:val="0"/>
          <w:sz w:val="32"/>
          <w:szCs w:val="32"/>
        </w:rPr>
        <w:t>《国务院办公厅关于转发文化部等部门中国传统工艺振兴计划的通知》要求，</w:t>
      </w:r>
      <w:r w:rsidRPr="0055286A">
        <w:rPr>
          <w:rFonts w:ascii="仿宋_GB2312" w:eastAsia="仿宋_GB2312" w:hAnsi="宋体" w:cs="宋体" w:hint="eastAsia"/>
          <w:kern w:val="0"/>
          <w:sz w:val="32"/>
          <w:szCs w:val="32"/>
        </w:rPr>
        <w:t>结合我市工作实际，市文化广播影视局</w:t>
      </w:r>
      <w:r w:rsidR="005868E5">
        <w:rPr>
          <w:rFonts w:ascii="仿宋_GB2312" w:eastAsia="仿宋_GB2312" w:hAnsi="宋体" w:cs="宋体" w:hint="eastAsia"/>
          <w:kern w:val="0"/>
          <w:sz w:val="32"/>
          <w:szCs w:val="32"/>
        </w:rPr>
        <w:t>、市工业和信息化委员会、市财政局</w:t>
      </w:r>
      <w:r w:rsidR="005257AD">
        <w:rPr>
          <w:rFonts w:ascii="仿宋_GB2312" w:eastAsia="仿宋_GB2312" w:hAnsi="宋体" w:cs="宋体" w:hint="eastAsia"/>
          <w:kern w:val="0"/>
          <w:sz w:val="32"/>
          <w:szCs w:val="32"/>
        </w:rPr>
        <w:t>联合</w:t>
      </w:r>
      <w:r w:rsidRPr="0055286A">
        <w:rPr>
          <w:rFonts w:ascii="仿宋_GB2312" w:eastAsia="仿宋_GB2312" w:hAnsi="宋体" w:cs="宋体" w:hint="eastAsia"/>
          <w:kern w:val="0"/>
          <w:sz w:val="32"/>
          <w:szCs w:val="32"/>
        </w:rPr>
        <w:t>制定了《天津市</w:t>
      </w:r>
      <w:r w:rsidR="003370AD">
        <w:rPr>
          <w:rFonts w:ascii="仿宋_GB2312" w:eastAsia="仿宋_GB2312" w:hAnsi="宋体" w:cs="宋体" w:hint="eastAsia"/>
          <w:kern w:val="0"/>
          <w:sz w:val="32"/>
          <w:szCs w:val="32"/>
        </w:rPr>
        <w:t>传统工艺振兴实施意见》（以下简称《实施意见</w:t>
      </w:r>
      <w:r w:rsidRPr="0055286A">
        <w:rPr>
          <w:rFonts w:ascii="仿宋_GB2312" w:eastAsia="仿宋_GB2312" w:hAnsi="宋体" w:cs="宋体" w:hint="eastAsia"/>
          <w:kern w:val="0"/>
          <w:sz w:val="32"/>
          <w:szCs w:val="32"/>
        </w:rPr>
        <w:t>》）。日前，市文化广播影视局</w:t>
      </w:r>
      <w:r w:rsidR="00AB7907">
        <w:rPr>
          <w:rFonts w:ascii="仿宋_GB2312" w:eastAsia="仿宋_GB2312" w:hAnsi="宋体" w:cs="宋体" w:hint="eastAsia"/>
          <w:kern w:val="0"/>
          <w:sz w:val="32"/>
          <w:szCs w:val="32"/>
        </w:rPr>
        <w:t>主要</w:t>
      </w:r>
      <w:bookmarkStart w:id="0" w:name="_GoBack"/>
      <w:bookmarkEnd w:id="0"/>
      <w:r w:rsidRPr="0055286A">
        <w:rPr>
          <w:rFonts w:ascii="仿宋_GB2312" w:eastAsia="仿宋_GB2312" w:hAnsi="宋体" w:cs="宋体" w:hint="eastAsia"/>
          <w:kern w:val="0"/>
          <w:sz w:val="32"/>
          <w:szCs w:val="32"/>
        </w:rPr>
        <w:t>负责同志</w:t>
      </w:r>
      <w:r w:rsidR="003370AD">
        <w:rPr>
          <w:rFonts w:ascii="仿宋_GB2312" w:eastAsia="仿宋_GB2312" w:hAnsi="宋体" w:cs="宋体" w:hint="eastAsia"/>
          <w:kern w:val="0"/>
          <w:sz w:val="32"/>
          <w:szCs w:val="32"/>
        </w:rPr>
        <w:t>就《实施意见</w:t>
      </w:r>
      <w:r w:rsidRPr="0055286A">
        <w:rPr>
          <w:rFonts w:ascii="仿宋_GB2312" w:eastAsia="仿宋_GB2312" w:hAnsi="宋体" w:cs="宋体" w:hint="eastAsia"/>
          <w:kern w:val="0"/>
          <w:sz w:val="32"/>
          <w:szCs w:val="32"/>
        </w:rPr>
        <w:t>》进行了解读。</w:t>
      </w:r>
    </w:p>
    <w:p w:rsidR="009F2C96" w:rsidRPr="009F2C96" w:rsidRDefault="003370AD" w:rsidP="009F2C96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一、《</w:t>
      </w:r>
      <w:r w:rsidR="009F2C96" w:rsidRPr="009F2C96">
        <w:rPr>
          <w:rFonts w:ascii="黑体" w:eastAsia="黑体" w:hAnsi="黑体" w:hint="eastAsia"/>
          <w:sz w:val="32"/>
          <w:szCs w:val="32"/>
        </w:rPr>
        <w:t>实施意见》</w:t>
      </w:r>
      <w:r>
        <w:rPr>
          <w:rFonts w:ascii="黑体" w:eastAsia="黑体" w:hAnsi="黑体" w:hint="eastAsia"/>
          <w:sz w:val="32"/>
          <w:szCs w:val="32"/>
        </w:rPr>
        <w:t>的制定背景是什么</w:t>
      </w:r>
      <w:r w:rsidR="009F2C96" w:rsidRPr="009F2C96">
        <w:rPr>
          <w:rFonts w:ascii="黑体" w:eastAsia="黑体" w:hAnsi="黑体" w:hint="eastAsia"/>
          <w:sz w:val="32"/>
          <w:szCs w:val="32"/>
        </w:rPr>
        <w:t>？</w:t>
      </w:r>
    </w:p>
    <w:p w:rsidR="009F2C96" w:rsidRPr="009F2C96" w:rsidRDefault="009F2C96" w:rsidP="009F2C9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2C96">
        <w:rPr>
          <w:rFonts w:ascii="仿宋_GB2312" w:eastAsia="仿宋_GB2312" w:hint="eastAsia"/>
          <w:sz w:val="32"/>
          <w:szCs w:val="32"/>
        </w:rPr>
        <w:t>习近平总书记高度重视中华优秀传统文化的传承发展，党的十八届五中全会提出了</w:t>
      </w:r>
      <w:r w:rsidR="003370AD">
        <w:rPr>
          <w:rFonts w:ascii="仿宋_GB2312" w:eastAsia="仿宋_GB2312" w:hint="eastAsia"/>
          <w:sz w:val="32"/>
          <w:szCs w:val="32"/>
        </w:rPr>
        <w:t>“</w:t>
      </w:r>
      <w:r w:rsidRPr="009F2C96">
        <w:rPr>
          <w:rFonts w:ascii="仿宋_GB2312" w:eastAsia="仿宋_GB2312" w:hint="eastAsia"/>
          <w:sz w:val="32"/>
          <w:szCs w:val="32"/>
        </w:rPr>
        <w:t>构建中华优秀传统文化传承体系，加强文化遗产保护、振兴传统工艺</w:t>
      </w:r>
      <w:r w:rsidR="003370AD">
        <w:rPr>
          <w:rFonts w:ascii="仿宋_GB2312" w:eastAsia="仿宋_GB2312" w:hint="eastAsia"/>
          <w:sz w:val="32"/>
          <w:szCs w:val="32"/>
        </w:rPr>
        <w:t>”</w:t>
      </w:r>
      <w:r w:rsidRPr="009F2C96">
        <w:rPr>
          <w:rFonts w:ascii="仿宋_GB2312" w:eastAsia="仿宋_GB2312" w:hint="eastAsia"/>
          <w:sz w:val="32"/>
          <w:szCs w:val="32"/>
        </w:rPr>
        <w:t>的重大战略部署。</w:t>
      </w:r>
      <w:r w:rsidR="00FA0C64">
        <w:rPr>
          <w:rFonts w:ascii="仿宋_GB2312" w:eastAsia="仿宋_GB2312" w:hint="eastAsia"/>
          <w:sz w:val="32"/>
          <w:szCs w:val="32"/>
        </w:rPr>
        <w:t>国家十三五规划也</w:t>
      </w:r>
      <w:r w:rsidRPr="009F2C96">
        <w:rPr>
          <w:rFonts w:ascii="仿宋_GB2312" w:eastAsia="仿宋_GB2312" w:hint="eastAsia"/>
          <w:sz w:val="32"/>
          <w:szCs w:val="32"/>
        </w:rPr>
        <w:t>提出，</w:t>
      </w:r>
      <w:r w:rsidR="00FA0C64">
        <w:rPr>
          <w:rFonts w:ascii="仿宋_GB2312" w:eastAsia="仿宋_GB2312" w:hint="eastAsia"/>
          <w:sz w:val="32"/>
          <w:szCs w:val="32"/>
        </w:rPr>
        <w:t>要</w:t>
      </w:r>
      <w:r w:rsidRPr="009F2C96">
        <w:rPr>
          <w:rFonts w:ascii="仿宋_GB2312" w:eastAsia="仿宋_GB2312" w:hint="eastAsia"/>
          <w:sz w:val="32"/>
          <w:szCs w:val="32"/>
        </w:rPr>
        <w:t>加强非物质文化遗产保护与传承，振兴传统工艺。中办、国办印发了《关于实施中华优秀传统文化传承发展工程的意见》，指明了中华优秀传统文化传承发展的方向。国办转发了文化部、工业和信息化部、财政部制定的《中国传统工艺振兴计划》，明确了传统工艺振兴的目标、原则和重点任务。市第十一次党代会报告中明确提出，弘扬中华民族优秀文化和传统美德，充分保护利用天津深厚的历史文化资源，挖掘海河文化的时代价值，传承城市文脉。</w:t>
      </w:r>
    </w:p>
    <w:p w:rsidR="003370AD" w:rsidRPr="003370AD" w:rsidRDefault="003370AD" w:rsidP="003370AD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370AD">
        <w:rPr>
          <w:rFonts w:ascii="黑体" w:eastAsia="黑体" w:hAnsi="黑体" w:hint="eastAsia"/>
          <w:sz w:val="32"/>
          <w:szCs w:val="32"/>
        </w:rPr>
        <w:lastRenderedPageBreak/>
        <w:t>二、振兴传统工艺的</w:t>
      </w:r>
      <w:r>
        <w:rPr>
          <w:rFonts w:ascii="黑体" w:eastAsia="黑体" w:hAnsi="黑体" w:hint="eastAsia"/>
          <w:sz w:val="32"/>
          <w:szCs w:val="32"/>
        </w:rPr>
        <w:t>主要意义是什么？</w:t>
      </w:r>
    </w:p>
    <w:p w:rsidR="009F2C96" w:rsidRDefault="009F2C96" w:rsidP="0057603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2C96">
        <w:rPr>
          <w:rFonts w:ascii="仿宋_GB2312" w:eastAsia="仿宋_GB2312" w:hint="eastAsia"/>
          <w:sz w:val="32"/>
          <w:szCs w:val="32"/>
        </w:rPr>
        <w:t>在当代社会推动传统工艺振兴，挖掘创造性手工的价值，有助于传承与发展中华优秀传统文化，涵养文化生态，丰富文化资源，增强文化自信；有助于弘扬工匠精神，厚植工匠文化；有助于促进就业，提高城乡居民收入，增强传统街区和村落活力；有助于中华优秀传统文化的创造性转化和创新性发展。</w:t>
      </w:r>
    </w:p>
    <w:p w:rsidR="00576038" w:rsidRDefault="00576038" w:rsidP="00576038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76038">
        <w:rPr>
          <w:rFonts w:ascii="黑体" w:eastAsia="黑体" w:hAnsi="黑体" w:hint="eastAsia"/>
          <w:sz w:val="32"/>
          <w:szCs w:val="32"/>
        </w:rPr>
        <w:t>三、振兴传统工艺的基本原则是什么？</w:t>
      </w:r>
    </w:p>
    <w:p w:rsidR="00576038" w:rsidRPr="00576038" w:rsidRDefault="00576038" w:rsidP="00576038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76038">
        <w:rPr>
          <w:rFonts w:ascii="仿宋_GB2312" w:eastAsia="仿宋_GB2312" w:hAnsi="黑体" w:hint="eastAsia"/>
          <w:sz w:val="32"/>
          <w:szCs w:val="32"/>
        </w:rPr>
        <w:t>一是</w:t>
      </w:r>
      <w:r w:rsidRPr="00576038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尊重优秀传统文化。尊重地域文化特点、尊重民族传统，保护文化多样性和传统工艺所需求的文化空间，维护和弘扬传统工艺所蕴含的文化</w:t>
      </w:r>
      <w:r w:rsidRPr="004D1696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精髓和价值，增强文化自信和乡土情怀。</w:t>
      </w:r>
    </w:p>
    <w:p w:rsidR="00576038" w:rsidRPr="004D1696" w:rsidRDefault="00576038" w:rsidP="00576038">
      <w:pPr>
        <w:widowControl/>
        <w:shd w:val="clear" w:color="auto" w:fill="FFFFFF"/>
        <w:spacing w:line="580" w:lineRule="exact"/>
        <w:ind w:firstLine="42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4D1696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二是</w:t>
      </w:r>
      <w:r w:rsidRPr="004D1696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坚守工匠精神。厚植工匠文化，倡导专注坚守、追求卓越，树立质量第一意识，加强品牌建设，多出精品、多出人才。</w:t>
      </w:r>
    </w:p>
    <w:p w:rsidR="00576038" w:rsidRPr="004D1696" w:rsidRDefault="00576038" w:rsidP="00576038">
      <w:pPr>
        <w:widowControl/>
        <w:shd w:val="clear" w:color="auto" w:fill="FFFFFF"/>
        <w:spacing w:line="580" w:lineRule="exact"/>
        <w:ind w:firstLine="42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4D1696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三是</w:t>
      </w:r>
      <w:r w:rsidRPr="004D1696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激发创造活力。保护广大手工艺者个性和工艺特征，挖掘创造性手工的价值，激发因材施艺灵感和精心手作潜能，恢复和发展濒危或退化的优秀工艺和元素。</w:t>
      </w:r>
    </w:p>
    <w:p w:rsidR="00576038" w:rsidRPr="004D1696" w:rsidRDefault="00576038" w:rsidP="00576038">
      <w:pPr>
        <w:widowControl/>
        <w:shd w:val="clear" w:color="auto" w:fill="FFFFFF"/>
        <w:spacing w:line="580" w:lineRule="exact"/>
        <w:ind w:firstLine="42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4D1696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三是</w:t>
      </w:r>
      <w:r w:rsidRPr="004D1696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促进就业增收。发挥传统工艺覆盖面广、兼顾农工、适合家庭生产的优势，扩大就业创业，促进精准扶贫，增加城乡居民收入。</w:t>
      </w:r>
    </w:p>
    <w:p w:rsidR="00576038" w:rsidRPr="00576038" w:rsidRDefault="00576038" w:rsidP="00576038">
      <w:pPr>
        <w:widowControl/>
        <w:shd w:val="clear" w:color="auto" w:fill="FFFFFF"/>
        <w:spacing w:line="580" w:lineRule="exact"/>
        <w:ind w:firstLine="42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4D1696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四是</w:t>
      </w:r>
      <w:r w:rsidRPr="004D1696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坚持绿色发展。增强生态保护意识，合理利用天然材料，反对滥用不可再生的天然原材料资源，禁止使用非法获取的珍稀动植物资源。</w:t>
      </w:r>
    </w:p>
    <w:p w:rsidR="009F2C96" w:rsidRPr="009F2C96" w:rsidRDefault="00576038" w:rsidP="009F2C96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四、《</w:t>
      </w:r>
      <w:r w:rsidR="009F2C96" w:rsidRPr="009F2C96">
        <w:rPr>
          <w:rFonts w:ascii="黑体" w:eastAsia="黑体" w:hAnsi="黑体" w:hint="eastAsia"/>
          <w:sz w:val="32"/>
          <w:szCs w:val="32"/>
        </w:rPr>
        <w:t>实施意见》提出了哪些主要任务？</w:t>
      </w:r>
    </w:p>
    <w:p w:rsidR="009F2C96" w:rsidRPr="009F2C96" w:rsidRDefault="009F2C96" w:rsidP="009F2C9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2C96">
        <w:rPr>
          <w:rFonts w:ascii="仿宋_GB2312" w:eastAsia="仿宋_GB2312" w:hint="eastAsia"/>
          <w:sz w:val="32"/>
          <w:szCs w:val="32"/>
        </w:rPr>
        <w:t>1.建立天津市传统工艺振兴目录。一是组织传统工艺项目调查。二是公布传统工艺振兴目录。三是建立目录项目动态管理机制。</w:t>
      </w:r>
    </w:p>
    <w:p w:rsidR="00576038" w:rsidRDefault="009F2C96" w:rsidP="009F2C9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2C96">
        <w:rPr>
          <w:rFonts w:ascii="仿宋_GB2312" w:eastAsia="仿宋_GB2312" w:hint="eastAsia"/>
          <w:sz w:val="32"/>
          <w:szCs w:val="32"/>
        </w:rPr>
        <w:t>2. 加强天津市传统工艺项目传承保护。一是分类指导制定项目保护振兴规划。二是建立健全传承机制。三是促进京津冀传承人群合作交流。四是促进社会普及教育。</w:t>
      </w:r>
    </w:p>
    <w:p w:rsidR="00576038" w:rsidRDefault="009F2C96" w:rsidP="009F2C9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2C96">
        <w:rPr>
          <w:rFonts w:ascii="仿宋_GB2312" w:eastAsia="仿宋_GB2312" w:hint="eastAsia"/>
          <w:sz w:val="32"/>
          <w:szCs w:val="32"/>
        </w:rPr>
        <w:t>3.提高天津市传统工艺项目的整体品质和市场竞争力。一是提高传统工艺产品的设计、制作水平和品质。二是拓宽传统工艺产品的推介、展示渠道。四是推动传统工艺行业组织建设。五是加强知识产权保护工作。</w:t>
      </w:r>
    </w:p>
    <w:p w:rsidR="009F2C96" w:rsidRDefault="009F2C96" w:rsidP="007D2A0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2C96">
        <w:rPr>
          <w:rFonts w:ascii="仿宋_GB2312" w:eastAsia="仿宋_GB2312" w:hint="eastAsia"/>
          <w:sz w:val="32"/>
          <w:szCs w:val="32"/>
        </w:rPr>
        <w:t>4.探索传统工艺振兴与相关领域协同发展。一是推进传统工艺与教育、科研融合发展。二是推动传统工艺与旅游有机结合。三是推动中医药传统工艺的进一步发展。四是推动传统工艺发展中的环境保护。五是开展国际交流与合作。</w:t>
      </w:r>
    </w:p>
    <w:p w:rsidR="007D2A01" w:rsidRDefault="007D2A01" w:rsidP="007D2A01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D2A01">
        <w:rPr>
          <w:rFonts w:ascii="黑体" w:eastAsia="黑体" w:hAnsi="黑体" w:hint="eastAsia"/>
          <w:sz w:val="32"/>
          <w:szCs w:val="32"/>
        </w:rPr>
        <w:t>五、促进传统工艺振兴的</w:t>
      </w:r>
      <w:r>
        <w:rPr>
          <w:rFonts w:ascii="黑体" w:eastAsia="黑体" w:hAnsi="黑体" w:hint="eastAsia"/>
          <w:sz w:val="32"/>
          <w:szCs w:val="32"/>
        </w:rPr>
        <w:t>主要政策措施有哪些？</w:t>
      </w:r>
    </w:p>
    <w:p w:rsidR="007D2A01" w:rsidRPr="005257AD" w:rsidRDefault="005257AD" w:rsidP="005257AD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5257AD">
        <w:rPr>
          <w:rFonts w:ascii="仿宋_GB2312" w:eastAsia="仿宋_GB2312" w:hAnsi="黑体" w:hint="eastAsia"/>
          <w:sz w:val="32"/>
          <w:szCs w:val="32"/>
        </w:rPr>
        <w:t>结合</w:t>
      </w:r>
      <w:r>
        <w:rPr>
          <w:rFonts w:ascii="仿宋_GB2312" w:eastAsia="仿宋_GB2312" w:hAnsi="黑体" w:hint="eastAsia"/>
          <w:sz w:val="32"/>
          <w:szCs w:val="32"/>
        </w:rPr>
        <w:t>天津实际，充分调动各相关领域的资源进行合理整合，充分发挥政策效能。</w:t>
      </w:r>
      <w:r w:rsidR="007D2A01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一是</w:t>
      </w:r>
      <w:r w:rsidR="007D2A01" w:rsidRPr="007D2A01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加强</w:t>
      </w:r>
      <w:r w:rsidR="007D2A01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各相关部门间的统筹协调，</w:t>
      </w:r>
      <w:r w:rsidR="007D2A01" w:rsidRPr="007D2A01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强化沟通，</w:t>
      </w:r>
      <w:r w:rsidR="007D2A01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形成</w:t>
      </w:r>
      <w:r w:rsidR="007D2A01" w:rsidRPr="007D2A01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合力</w:t>
      </w:r>
      <w:r w:rsidR="007D2A01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；</w:t>
      </w:r>
      <w:r w:rsidR="007D2A01">
        <w:rPr>
          <w:rFonts w:ascii="仿宋_GB2312" w:eastAsia="仿宋_GB2312" w:hAnsi="仿宋_GB2312" w:hint="eastAsia"/>
          <w:sz w:val="32"/>
          <w:szCs w:val="32"/>
        </w:rPr>
        <w:t>二是做好经费支持</w:t>
      </w:r>
      <w:r>
        <w:rPr>
          <w:rFonts w:ascii="仿宋_GB2312" w:eastAsia="仿宋_GB2312" w:hAnsi="仿宋_GB2312" w:hint="eastAsia"/>
          <w:sz w:val="32"/>
          <w:szCs w:val="32"/>
        </w:rPr>
        <w:t>，</w:t>
      </w:r>
      <w:r w:rsidRPr="005257AD">
        <w:rPr>
          <w:rFonts w:ascii="仿宋_GB2312" w:eastAsia="仿宋_GB2312" w:hAnsi="仿宋_GB2312"/>
          <w:sz w:val="32"/>
          <w:szCs w:val="32"/>
        </w:rPr>
        <w:t>用足用好各级非物质文化遗产保护、市级文化产业发展、旅游节庆活动、老字号商品企业研发和乡村旅游发展等相关经费，对符合规定的传统工艺相关项目</w:t>
      </w:r>
      <w:r w:rsidRPr="005257AD">
        <w:rPr>
          <w:rFonts w:ascii="仿宋_GB2312" w:eastAsia="仿宋_GB2312" w:hAnsi="仿宋_GB2312"/>
          <w:sz w:val="32"/>
          <w:szCs w:val="32"/>
        </w:rPr>
        <w:lastRenderedPageBreak/>
        <w:t>以及特色文化产业传统工艺发展予以适当支持</w:t>
      </w:r>
      <w:r w:rsidR="007D2A01">
        <w:rPr>
          <w:rFonts w:ascii="仿宋_GB2312" w:eastAsia="仿宋_GB2312" w:hAnsi="仿宋_GB2312" w:hint="eastAsia"/>
          <w:sz w:val="32"/>
          <w:szCs w:val="32"/>
        </w:rPr>
        <w:t>；三是</w:t>
      </w:r>
      <w:r w:rsidR="007D2A01" w:rsidRPr="007D2A01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落实税收支持政策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，对</w:t>
      </w:r>
      <w:r w:rsidRPr="005257AD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符合现行小</w:t>
      </w:r>
      <w:proofErr w:type="gramStart"/>
      <w:r w:rsidRPr="005257AD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微企业</w:t>
      </w:r>
      <w:proofErr w:type="gramEnd"/>
      <w:r w:rsidRPr="005257AD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和高新技术企业等税收优惠政策条件的传统工艺企业，符合重点群体就业创业税</w:t>
      </w:r>
      <w:r w:rsidR="00132204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收优惠政策条件的非物质文化遗产传承人，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按规定享受税收优惠政策</w:t>
      </w:r>
      <w:r w:rsidR="007D2A01" w:rsidRPr="007D2A01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。</w:t>
      </w:r>
      <w:r w:rsidR="007D2A01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四是</w:t>
      </w:r>
      <w:r w:rsidR="007D2A01" w:rsidRPr="007D2A01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加强金融服务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，在信贷、上市挂牌融资等方面予以支持</w:t>
      </w:r>
      <w:r w:rsidR="007D2A01" w:rsidRPr="007D2A01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。</w:t>
      </w:r>
      <w:r w:rsidR="007D2A01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五是</w:t>
      </w:r>
      <w:r w:rsidR="007D2A01" w:rsidRPr="007D2A01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鼓励社会参与</w:t>
      </w:r>
      <w:r w:rsidR="00132204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兴办传统工艺企业和</w:t>
      </w:r>
      <w:r w:rsidR="00132204" w:rsidRPr="00132204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设立民间传统工艺保护和发展基金</w:t>
      </w:r>
      <w:r w:rsidR="007D2A01" w:rsidRPr="007D2A01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。</w:t>
      </w:r>
    </w:p>
    <w:p w:rsidR="00DD106E" w:rsidRPr="00DD106E" w:rsidRDefault="00DD106E" w:rsidP="00DD106E">
      <w:pPr>
        <w:widowControl/>
        <w:shd w:val="clear" w:color="auto" w:fill="FFFFFF"/>
        <w:spacing w:line="580" w:lineRule="exact"/>
        <w:ind w:firstLineChars="200" w:firstLine="640"/>
        <w:rPr>
          <w:rFonts w:ascii="黑体" w:eastAsia="黑体" w:hAnsi="黑体" w:cs="仿宋_GB2312"/>
          <w:kern w:val="0"/>
          <w:sz w:val="32"/>
          <w:szCs w:val="32"/>
          <w:shd w:val="clear" w:color="auto" w:fill="FFFFFF"/>
        </w:rPr>
      </w:pPr>
      <w:r w:rsidRPr="00DD106E">
        <w:rPr>
          <w:rFonts w:ascii="黑体" w:eastAsia="黑体" w:hAnsi="黑体" w:cs="仿宋_GB2312" w:hint="eastAsia"/>
          <w:kern w:val="0"/>
          <w:sz w:val="32"/>
          <w:szCs w:val="32"/>
          <w:shd w:val="clear" w:color="auto" w:fill="FFFFFF"/>
        </w:rPr>
        <w:t>六、《实施意见》的主要特点有哪些？</w:t>
      </w:r>
    </w:p>
    <w:p w:rsidR="00DD106E" w:rsidRDefault="00DD106E" w:rsidP="00DD106E">
      <w:pPr>
        <w:spacing w:line="580" w:lineRule="exact"/>
        <w:ind w:firstLine="645"/>
        <w:rPr>
          <w:rFonts w:ascii="仿宋_GB2312" w:eastAsia="仿宋_GB2312" w:hAnsi="楷体" w:cs="仿宋_GB2312"/>
          <w:sz w:val="32"/>
          <w:szCs w:val="32"/>
        </w:rPr>
      </w:pPr>
      <w:r>
        <w:rPr>
          <w:rFonts w:ascii="仿宋_GB2312" w:eastAsia="仿宋_GB2312" w:hAnsi="楷体" w:cs="仿宋_GB2312" w:hint="eastAsia"/>
          <w:sz w:val="32"/>
          <w:szCs w:val="32"/>
        </w:rPr>
        <w:t>一是坚持问题导向，注重措施的有效性。如针对传统工艺项目发展面临的传承能力不足、传承人老化、传承环境遭到破坏的问题，提出建立健全传承机制，</w:t>
      </w:r>
      <w:r w:rsidRPr="00087100">
        <w:rPr>
          <w:rFonts w:ascii="仿宋_GB2312" w:eastAsia="仿宋_GB2312" w:hAnsi="楷体" w:cs="仿宋_GB2312" w:hint="eastAsia"/>
          <w:sz w:val="32"/>
          <w:szCs w:val="32"/>
        </w:rPr>
        <w:t>调动年轻一代从事传统工艺的积极性，提高中青年非物质文化遗产代表性传承人比例，</w:t>
      </w:r>
      <w:r>
        <w:rPr>
          <w:rFonts w:ascii="仿宋_GB2312" w:eastAsia="仿宋_GB2312" w:hAnsi="楷体" w:cs="仿宋_GB2312" w:hint="eastAsia"/>
          <w:sz w:val="32"/>
          <w:szCs w:val="32"/>
        </w:rPr>
        <w:t>优化传承人年龄结构。实施</w:t>
      </w:r>
      <w:r w:rsidRPr="00087100">
        <w:rPr>
          <w:rFonts w:ascii="仿宋_GB2312" w:eastAsia="仿宋_GB2312" w:hAnsi="楷体" w:cs="仿宋_GB2312" w:hint="eastAsia"/>
          <w:sz w:val="32"/>
          <w:szCs w:val="32"/>
        </w:rPr>
        <w:t>天津市传统工艺传承人群</w:t>
      </w:r>
      <w:proofErr w:type="gramStart"/>
      <w:r w:rsidRPr="00087100">
        <w:rPr>
          <w:rFonts w:ascii="仿宋_GB2312" w:eastAsia="仿宋_GB2312" w:hAnsi="楷体" w:cs="仿宋_GB2312" w:hint="eastAsia"/>
          <w:sz w:val="32"/>
          <w:szCs w:val="32"/>
        </w:rPr>
        <w:t>研</w:t>
      </w:r>
      <w:proofErr w:type="gramEnd"/>
      <w:r w:rsidRPr="00087100">
        <w:rPr>
          <w:rFonts w:ascii="仿宋_GB2312" w:eastAsia="仿宋_GB2312" w:hAnsi="楷体" w:cs="仿宋_GB2312" w:hint="eastAsia"/>
          <w:sz w:val="32"/>
          <w:szCs w:val="32"/>
        </w:rPr>
        <w:t>培计划</w:t>
      </w:r>
      <w:r>
        <w:rPr>
          <w:rFonts w:ascii="仿宋_GB2312" w:eastAsia="仿宋_GB2312" w:hAnsi="楷体" w:cs="仿宋_GB2312" w:hint="eastAsia"/>
          <w:sz w:val="32"/>
          <w:szCs w:val="32"/>
        </w:rPr>
        <w:t>，提高传承能力，增强传承后劲。</w:t>
      </w:r>
    </w:p>
    <w:p w:rsidR="00DD106E" w:rsidRDefault="00DD106E" w:rsidP="00DD106E">
      <w:pPr>
        <w:spacing w:line="58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楷体" w:cs="仿宋_GB2312" w:hint="eastAsia"/>
          <w:sz w:val="32"/>
          <w:szCs w:val="32"/>
        </w:rPr>
        <w:t>二是突出分类保护理念。在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加强对传统工艺项目</w:t>
      </w:r>
      <w:r w:rsidRPr="004D1696">
        <w:rPr>
          <w:rFonts w:ascii="仿宋_GB2312" w:eastAsia="仿宋_GB2312" w:hAnsi="仿宋_GB2312" w:cs="仿宋_GB2312" w:hint="eastAsia"/>
          <w:sz w:val="32"/>
          <w:szCs w:val="32"/>
        </w:rPr>
        <w:t>整体规划</w:t>
      </w:r>
      <w:r>
        <w:rPr>
          <w:rFonts w:ascii="仿宋_GB2312" w:eastAsia="仿宋_GB2312" w:hAnsi="仿宋_GB2312" w:cs="仿宋_GB2312" w:hint="eastAsia"/>
          <w:sz w:val="32"/>
          <w:szCs w:val="32"/>
        </w:rPr>
        <w:t>的前提下</w:t>
      </w:r>
      <w:r w:rsidRPr="004D1696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针对不同的生存状态和传承情况，采取不同</w:t>
      </w:r>
      <w:r w:rsidRPr="004D1696">
        <w:rPr>
          <w:rFonts w:ascii="仿宋_GB2312" w:eastAsia="仿宋_GB2312" w:hAnsi="仿宋_GB2312" w:cs="仿宋_GB2312" w:hint="eastAsia"/>
          <w:sz w:val="32"/>
          <w:szCs w:val="32"/>
        </w:rPr>
        <w:t>的引导、扶持和管理措施。对发展状态良好具有一定品牌影响力的项目，引导保持其传统工艺流程的整体性和核心技艺的真实性，促进振兴发展，及时总结推广经验；对具有一定保护传承基础和发展前景的项目予以扶持；对忽视技艺保护和传承、破坏传统工艺流程和核心技艺的项目，及时纠正偏差，加强管理和规范。</w:t>
      </w:r>
    </w:p>
    <w:p w:rsidR="00DD106E" w:rsidRDefault="00DD106E" w:rsidP="00DD106E">
      <w:pPr>
        <w:spacing w:line="58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楷体" w:cs="仿宋_GB2312" w:hint="eastAsia"/>
          <w:sz w:val="32"/>
          <w:szCs w:val="32"/>
        </w:rPr>
        <w:t>三是注重跨领域融合发展。探索传统工艺与教育、商务、科</w:t>
      </w:r>
      <w:r>
        <w:rPr>
          <w:rFonts w:ascii="仿宋_GB2312" w:eastAsia="仿宋_GB2312" w:hAnsi="楷体" w:cs="仿宋_GB2312" w:hint="eastAsia"/>
          <w:sz w:val="32"/>
          <w:szCs w:val="32"/>
        </w:rPr>
        <w:lastRenderedPageBreak/>
        <w:t>技、旅游、知识产权、外事等的协同发展，实现优势互补、资源共享。如</w:t>
      </w:r>
      <w:r w:rsidRPr="004D1696">
        <w:rPr>
          <w:rFonts w:ascii="仿宋_GB2312" w:eastAsia="仿宋_GB2312" w:hAnsi="仿宋_GB2312" w:cs="仿宋_GB2312" w:hint="eastAsia"/>
          <w:sz w:val="32"/>
          <w:szCs w:val="32"/>
        </w:rPr>
        <w:t>鼓励中小学传统文化特色学校建设，</w:t>
      </w:r>
      <w:r w:rsidRPr="004D1696">
        <w:rPr>
          <w:rFonts w:ascii="仿宋_GB2312" w:eastAsia="仿宋_GB2312" w:hAnsi="黑体" w:cs="仿宋_GB2312" w:hint="eastAsia"/>
          <w:sz w:val="32"/>
          <w:szCs w:val="32"/>
        </w:rPr>
        <w:t>加强传统工艺相关学科和专业建设，积极推行现代学徒制，</w:t>
      </w:r>
      <w:r w:rsidRPr="004D1696">
        <w:rPr>
          <w:rFonts w:ascii="仿宋_GB2312" w:eastAsia="仿宋_GB2312" w:hAnsi="仿宋_GB2312" w:cs="仿宋_GB2312" w:hint="eastAsia"/>
          <w:sz w:val="32"/>
          <w:szCs w:val="32"/>
        </w:rPr>
        <w:t>加强传统工艺人才培养，鼓励高校、研究机构、企业等设立传统工艺的培训研究基地、重点实验室等，合作共建“工匠创新工作室”“工匠教学基地”和“技能大师工作室”等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D106E" w:rsidRDefault="00DD106E" w:rsidP="00DD106E">
      <w:pPr>
        <w:spacing w:line="580" w:lineRule="exact"/>
        <w:ind w:firstLine="645"/>
        <w:rPr>
          <w:rFonts w:ascii="仿宋_GB2312" w:eastAsia="仿宋_GB2312" w:hAnsi="楷体" w:cs="仿宋_GB2312"/>
          <w:sz w:val="32"/>
          <w:szCs w:val="32"/>
        </w:rPr>
      </w:pPr>
      <w:r>
        <w:rPr>
          <w:rFonts w:ascii="仿宋_GB2312" w:eastAsia="仿宋_GB2312" w:hAnsi="楷体" w:cs="仿宋_GB2312" w:hint="eastAsia"/>
          <w:sz w:val="32"/>
          <w:szCs w:val="32"/>
        </w:rPr>
        <w:t>四是政策措施细化明确。如建立天津市传统工艺振兴目录，强调要在组织开展广泛深入的传统工艺项目调查的基础上，</w:t>
      </w:r>
      <w:r w:rsidRPr="004D1696">
        <w:rPr>
          <w:rFonts w:ascii="仿宋_GB2312" w:eastAsia="仿宋_GB2312" w:hAnsi="仿宋_GB2312" w:cs="仿宋_GB2312" w:hint="eastAsia"/>
          <w:sz w:val="32"/>
          <w:szCs w:val="32"/>
        </w:rPr>
        <w:t>制定传统工艺振兴目录遴选标准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8B0698">
        <w:rPr>
          <w:rFonts w:ascii="仿宋_GB2312" w:eastAsia="仿宋_GB2312" w:hAnsi="仿宋_GB2312" w:cs="仿宋_GB2312" w:hint="eastAsia"/>
          <w:sz w:val="32"/>
          <w:szCs w:val="32"/>
        </w:rPr>
        <w:t>对列入目录项目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实施</w:t>
      </w:r>
      <w:r w:rsidRPr="008B0698">
        <w:rPr>
          <w:rFonts w:ascii="仿宋_GB2312" w:eastAsia="仿宋_GB2312" w:hAnsi="仿宋_GB2312" w:cs="仿宋_GB2312" w:hint="eastAsia"/>
          <w:sz w:val="32"/>
          <w:szCs w:val="32"/>
        </w:rPr>
        <w:t>动态管理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，督促项目实施单位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承担和履行相关责任和义务。</w:t>
      </w:r>
      <w:r w:rsidRPr="004D1696">
        <w:rPr>
          <w:rFonts w:ascii="仿宋_GB2312" w:eastAsia="仿宋_GB2312" w:hAnsi="仿宋_GB2312" w:cs="仿宋_GB2312" w:hint="eastAsia"/>
          <w:sz w:val="32"/>
          <w:szCs w:val="32"/>
        </w:rPr>
        <w:t>每年组织绩效考核，对考核不合格的项目进行约谈，督促整改，连续两年考核不合格的责令退出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D106E" w:rsidRPr="00087100" w:rsidRDefault="00DD106E" w:rsidP="00DD106E">
      <w:pPr>
        <w:spacing w:line="580" w:lineRule="exact"/>
        <w:ind w:firstLine="645"/>
        <w:rPr>
          <w:rFonts w:ascii="仿宋_GB2312" w:eastAsia="仿宋_GB2312" w:hAnsi="楷体" w:cs="仿宋_GB2312"/>
          <w:sz w:val="32"/>
          <w:szCs w:val="32"/>
        </w:rPr>
      </w:pPr>
      <w:r>
        <w:rPr>
          <w:rFonts w:ascii="仿宋_GB2312" w:eastAsia="仿宋_GB2312" w:hAnsi="楷体" w:cs="仿宋_GB2312" w:hint="eastAsia"/>
          <w:sz w:val="32"/>
          <w:szCs w:val="32"/>
        </w:rPr>
        <w:t>五是坚持部门协同。振兴传统工艺是党中央、国务院确定的一项重要战略任务，不是某一部门的单项工作。因此，我们从文件制定之初就打破部门界限，在国家文件基础上，商请相关部门提供贯彻落实具体措施形成文件初稿，然后分两次征求意见。在文件起草制定过程中，市级各参与部门紧密配合，提出了很多宝贵的意见建议。进一步增强了部门协同，明确了各自职责，形成了工作合力。</w:t>
      </w:r>
    </w:p>
    <w:p w:rsidR="007D2A01" w:rsidRPr="00DD106E" w:rsidRDefault="007D2A01" w:rsidP="007D2A01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FE3EAB" w:rsidRPr="007D2A01" w:rsidRDefault="00FE3EAB" w:rsidP="009F2C96">
      <w:pPr>
        <w:spacing w:line="580" w:lineRule="exact"/>
        <w:rPr>
          <w:rFonts w:ascii="仿宋_GB2312" w:eastAsia="仿宋_GB2312"/>
          <w:sz w:val="32"/>
          <w:szCs w:val="32"/>
        </w:rPr>
      </w:pPr>
    </w:p>
    <w:sectPr w:rsidR="00FE3EAB" w:rsidRPr="007D2A01" w:rsidSect="00F3476C"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734" w:rsidRDefault="005D2734" w:rsidP="00F3476C">
      <w:r>
        <w:separator/>
      </w:r>
    </w:p>
  </w:endnote>
  <w:endnote w:type="continuationSeparator" w:id="0">
    <w:p w:rsidR="005D2734" w:rsidRDefault="005D2734" w:rsidP="00F3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5187469"/>
      <w:docPartObj>
        <w:docPartGallery w:val="Page Numbers (Bottom of Page)"/>
        <w:docPartUnique/>
      </w:docPartObj>
    </w:sdtPr>
    <w:sdtEndPr/>
    <w:sdtContent>
      <w:p w:rsidR="00F3476C" w:rsidRDefault="00F347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907" w:rsidRPr="00AB7907">
          <w:rPr>
            <w:noProof/>
            <w:lang w:val="zh-CN"/>
          </w:rPr>
          <w:t>1</w:t>
        </w:r>
        <w:r>
          <w:fldChar w:fldCharType="end"/>
        </w:r>
      </w:p>
    </w:sdtContent>
  </w:sdt>
  <w:p w:rsidR="00F3476C" w:rsidRDefault="00F3476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734" w:rsidRDefault="005D2734" w:rsidP="00F3476C">
      <w:r>
        <w:separator/>
      </w:r>
    </w:p>
  </w:footnote>
  <w:footnote w:type="continuationSeparator" w:id="0">
    <w:p w:rsidR="005D2734" w:rsidRDefault="005D2734" w:rsidP="00F34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522"/>
    <w:rsid w:val="000B0512"/>
    <w:rsid w:val="00132204"/>
    <w:rsid w:val="00167699"/>
    <w:rsid w:val="003370AD"/>
    <w:rsid w:val="0051071E"/>
    <w:rsid w:val="005257AD"/>
    <w:rsid w:val="00576038"/>
    <w:rsid w:val="005868E5"/>
    <w:rsid w:val="005D2734"/>
    <w:rsid w:val="007D2A01"/>
    <w:rsid w:val="00881D4D"/>
    <w:rsid w:val="008A4BB1"/>
    <w:rsid w:val="009E5F6C"/>
    <w:rsid w:val="009F2C96"/>
    <w:rsid w:val="00A269CA"/>
    <w:rsid w:val="00A37C04"/>
    <w:rsid w:val="00A93484"/>
    <w:rsid w:val="00AB7907"/>
    <w:rsid w:val="00AD033C"/>
    <w:rsid w:val="00B66522"/>
    <w:rsid w:val="00DD106E"/>
    <w:rsid w:val="00E9446B"/>
    <w:rsid w:val="00F3476C"/>
    <w:rsid w:val="00FA0C64"/>
    <w:rsid w:val="00FE3EAB"/>
    <w:rsid w:val="2BA06C09"/>
    <w:rsid w:val="2D0D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Char"/>
    <w:rsid w:val="00F3476C"/>
    <w:rPr>
      <w:sz w:val="18"/>
      <w:szCs w:val="18"/>
    </w:rPr>
  </w:style>
  <w:style w:type="character" w:customStyle="1" w:styleId="Char">
    <w:name w:val="批注框文本 Char"/>
    <w:basedOn w:val="a0"/>
    <w:link w:val="a4"/>
    <w:rsid w:val="00F347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F34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F347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F347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3476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Char"/>
    <w:rsid w:val="00F3476C"/>
    <w:rPr>
      <w:sz w:val="18"/>
      <w:szCs w:val="18"/>
    </w:rPr>
  </w:style>
  <w:style w:type="character" w:customStyle="1" w:styleId="Char">
    <w:name w:val="批注框文本 Char"/>
    <w:basedOn w:val="a0"/>
    <w:link w:val="a4"/>
    <w:rsid w:val="00F347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F34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F347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F347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3476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8CEA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BA8014-C89D-4493-AF71-2ECEE500B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政策法规处(发展规划处)</cp:lastModifiedBy>
  <cp:revision>3</cp:revision>
  <cp:lastPrinted>2017-08-16T04:04:00Z</cp:lastPrinted>
  <dcterms:created xsi:type="dcterms:W3CDTF">2017-08-21T08:25:00Z</dcterms:created>
  <dcterms:modified xsi:type="dcterms:W3CDTF">2017-08-22T08:52:00Z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