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rPr>
          <w:rFonts w:hint="eastAsia" w:ascii="方正黑体_GBK" w:hAnsi="方正黑体_GBK" w:eastAsia="方正黑体_GBK" w:cs="方正黑体_GBK"/>
          <w:b w:val="0"/>
          <w:bCs/>
          <w:sz w:val="32"/>
          <w:szCs w:val="32"/>
          <w:lang w:eastAsia="zh-CN"/>
        </w:rPr>
      </w:pPr>
      <w:bookmarkStart w:id="1" w:name="_GoBack"/>
      <w:bookmarkEnd w:id="1"/>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2：</w:t>
      </w:r>
    </w:p>
    <w:p>
      <w:pPr>
        <w:spacing w:line="360" w:lineRule="auto"/>
        <w:ind w:right="-512" w:rightChars="-244"/>
        <w:jc w:val="center"/>
        <w:rPr>
          <w:rFonts w:hint="eastAsia" w:ascii="方正小标宋_GBK" w:hAnsi="方正小标宋_GBK" w:eastAsia="方正小标宋_GBK" w:cs="方正小标宋_GBK"/>
          <w:b w:val="0"/>
          <w:bCs/>
          <w:sz w:val="44"/>
          <w:szCs w:val="44"/>
        </w:rPr>
      </w:pPr>
      <w:bookmarkStart w:id="0" w:name="_Hlk119482409"/>
      <w:r>
        <w:rPr>
          <w:rFonts w:hint="eastAsia" w:ascii="方正小标宋_GBK" w:hAnsi="方正小标宋_GBK" w:eastAsia="方正小标宋_GBK" w:cs="方正小标宋_GBK"/>
          <w:b w:val="0"/>
          <w:bCs/>
          <w:sz w:val="44"/>
          <w:szCs w:val="44"/>
        </w:rPr>
        <w:t>不可移动文物资源名单</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93"/>
        <w:gridCol w:w="1238"/>
        <w:gridCol w:w="5309"/>
      </w:tblGrid>
      <w:tr>
        <w:trPr>
          <w:trHeight w:val="547" w:hRule="atLeast"/>
        </w:trPr>
        <w:tc>
          <w:tcPr>
            <w:tcW w:w="519" w:type="dxa"/>
            <w:vAlign w:val="center"/>
          </w:tcPr>
          <w:p>
            <w:pPr>
              <w:ind w:left="-34" w:leftChars="-16" w:right="-76" w:rightChars="-36"/>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293" w:type="dxa"/>
            <w:vAlign w:val="center"/>
          </w:tcPr>
          <w:p>
            <w:pPr>
              <w:ind w:right="-65" w:rightChars="-31"/>
              <w:jc w:val="center"/>
              <w:rPr>
                <w:rFonts w:ascii="仿宋" w:hAnsi="仿宋" w:eastAsia="仿宋" w:cs="宋体"/>
                <w:b/>
                <w:kern w:val="0"/>
                <w:sz w:val="20"/>
                <w:szCs w:val="20"/>
              </w:rPr>
            </w:pPr>
            <w:r>
              <w:rPr>
                <w:rFonts w:hint="eastAsia" w:ascii="仿宋" w:hAnsi="仿宋" w:eastAsia="仿宋" w:cs="宋体"/>
                <w:b/>
                <w:kern w:val="0"/>
                <w:sz w:val="20"/>
                <w:szCs w:val="20"/>
              </w:rPr>
              <w:t>文物名称</w:t>
            </w:r>
          </w:p>
        </w:tc>
        <w:tc>
          <w:tcPr>
            <w:tcW w:w="1238" w:type="dxa"/>
            <w:vAlign w:val="center"/>
          </w:tcPr>
          <w:p>
            <w:pPr>
              <w:ind w:right="-65" w:rightChars="-31"/>
              <w:jc w:val="center"/>
              <w:rPr>
                <w:rFonts w:ascii="仿宋" w:hAnsi="仿宋" w:eastAsia="仿宋" w:cs="宋体"/>
                <w:b/>
                <w:kern w:val="0"/>
                <w:sz w:val="20"/>
                <w:szCs w:val="20"/>
              </w:rPr>
            </w:pPr>
            <w:r>
              <w:rPr>
                <w:rFonts w:hint="eastAsia" w:ascii="仿宋" w:hAnsi="仿宋" w:eastAsia="仿宋" w:cs="宋体"/>
                <w:b/>
                <w:kern w:val="0"/>
                <w:sz w:val="20"/>
                <w:szCs w:val="20"/>
              </w:rPr>
              <w:t>地址</w:t>
            </w:r>
          </w:p>
        </w:tc>
        <w:tc>
          <w:tcPr>
            <w:tcW w:w="5309" w:type="dxa"/>
            <w:vAlign w:val="center"/>
          </w:tcPr>
          <w:p>
            <w:pPr>
              <w:jc w:val="center"/>
              <w:rPr>
                <w:rFonts w:ascii="仿宋" w:hAnsi="仿宋" w:eastAsia="仿宋" w:cs="宋体"/>
                <w:b/>
                <w:kern w:val="0"/>
                <w:sz w:val="20"/>
                <w:szCs w:val="20"/>
              </w:rPr>
            </w:pPr>
            <w:r>
              <w:rPr>
                <w:rFonts w:ascii="仿宋" w:hAnsi="仿宋" w:eastAsia="仿宋" w:cs="宋体"/>
                <w:b/>
                <w:kern w:val="0"/>
                <w:sz w:val="20"/>
                <w:szCs w:val="20"/>
              </w:rPr>
              <w:t>简介</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大沽口炮台</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滨海新区</w:t>
            </w:r>
            <w:r>
              <w:rPr>
                <w:rFonts w:ascii="仿宋" w:hAnsi="仿宋" w:eastAsia="仿宋" w:cs="宋体"/>
                <w:kern w:val="0"/>
                <w:sz w:val="20"/>
                <w:szCs w:val="20"/>
              </w:rPr>
              <w:t>东炮台路1号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大沽口炮台始建于明朝中叶，清嘉庆和道光今年进行增建，咸丰八年重修，以“威、镇、海、门、高”五字命名，并在北岸另建石头缝炮台一座，此外还建有小炮台25座。它作为中国近代史上重要的海防屏障，是第二次鸦片战争及八国联军入侵中国的主要战场，是中华民族抗击侵略、不畏强暴的历史见证。</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2</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天津利顺德饭店旧址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和平区解放北路199号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利顺德饭店旧址为清同治二年（1863年）由英国圣道堂牧师约翰·殷森德创建，始建时为砖木结构瓦楞铁顶英式平房，光绪二十一年改建，整体建筑风格具有英国古典风格。它不仅是英租界现存早期建筑之一，也是中国近代首家外商开办的大饭店。</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天津劝业场大楼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和平区和平路280-290号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劝业场大楼由高星桥集股资，法籍工程师慕乐设计，法商永和营造公司建造，1928年12月落成，牌匾由津门著名书法家华世奎书写。劝业场是当时华北地区规模最大的百货商场，也是中华著名商业老字号，并一度成为天津的象征。</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天津市军事管制委员会和中共天津市委旧址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和平区鞍山道59号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旧址</w:t>
            </w:r>
            <w:r>
              <w:rPr>
                <w:rFonts w:hint="eastAsia" w:ascii="仿宋" w:hAnsi="仿宋" w:eastAsia="仿宋" w:cs="宋体"/>
                <w:kern w:val="0"/>
                <w:sz w:val="20"/>
                <w:szCs w:val="20"/>
              </w:rPr>
              <w:t>为</w:t>
            </w:r>
            <w:r>
              <w:rPr>
                <w:rFonts w:ascii="仿宋" w:hAnsi="仿宋" w:eastAsia="仿宋" w:cs="宋体"/>
                <w:kern w:val="0"/>
                <w:sz w:val="20"/>
                <w:szCs w:val="20"/>
              </w:rPr>
              <w:t>砖木混合结构，二层建筑布局不对称，转角处设有塔楼。建筑借鉴意大利古典复兴造型，采用拱券窗、拱券入口门厅、高耸的塔楼等建筑元素，红瓦坡顶，清水砖墙，立面效果丰富多变</w:t>
            </w:r>
            <w:r>
              <w:rPr>
                <w:rFonts w:hint="eastAsia" w:ascii="仿宋" w:hAnsi="仿宋" w:eastAsia="仿宋" w:cs="宋体"/>
                <w:kern w:val="0"/>
                <w:sz w:val="20"/>
                <w:szCs w:val="20"/>
              </w:rPr>
              <w:t>。</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6</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法国公议局</w:t>
            </w:r>
            <w:r>
              <w:rPr>
                <w:rFonts w:hint="eastAsia" w:ascii="仿宋" w:hAnsi="仿宋" w:eastAsia="仿宋" w:cs="宋体"/>
                <w:kern w:val="0"/>
                <w:sz w:val="20"/>
                <w:szCs w:val="20"/>
              </w:rPr>
              <w:t>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和平区承德道12号</w:t>
            </w:r>
          </w:p>
        </w:tc>
        <w:tc>
          <w:tcPr>
            <w:tcW w:w="5309" w:type="dxa"/>
            <w:vAlign w:val="center"/>
          </w:tcPr>
          <w:p>
            <w:pPr>
              <w:ind w:right="-82" w:rightChars="-39"/>
              <w:jc w:val="left"/>
              <w:rPr>
                <w:rFonts w:ascii="仿宋" w:hAnsi="仿宋" w:eastAsia="仿宋" w:cs="宋体"/>
                <w:color w:val="FF0000"/>
                <w:kern w:val="0"/>
                <w:sz w:val="20"/>
                <w:szCs w:val="20"/>
              </w:rPr>
            </w:pPr>
            <w:r>
              <w:rPr>
                <w:rFonts w:ascii="仿宋" w:hAnsi="仿宋" w:eastAsia="仿宋" w:cs="宋体"/>
                <w:kern w:val="0"/>
                <w:sz w:val="20"/>
                <w:szCs w:val="20"/>
              </w:rPr>
              <w:t>法国公议局旧址由比商仪品公司工程师门德尔森设计，古典复兴主义风格，三层混合结构建筑。原为法租界董事会公议局办公楼，后为法租界议政厅，是法国在天津租界内的最高统治管理机构所在地，天津解放后天津市军事管制委员会在此成立。</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7</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原安里甘教堂</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和平区浙江路2号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安里甘教堂原为在天津的英侨安里甘宗教信徒礼拜之所。初建于1903年。1935年发生火灾，房屋几乎全部烧毁，1936年重建大、小礼拜堂各一座，均为砖木结构。建筑装饰简洁大气，颇具哥特式建筑特征，是天津地区典型的宗教建筑之一。</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8</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西开天主教堂</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和平区西宁道11号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西开天主教堂始建于1916年，教堂始称“圣味增爵堂”，后易名“圣约瑟堂”，因其坐落地旧称西开，故津人习称“西开教堂”。建筑采用法国罗曼式建筑造型，正立面朝向西北，石砌台基，墙体用红、黄两色缸砖砌筑。整体造型庄重典雅。</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9</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原万国桥</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原万国桥初建于1902年，前身为老龙头铁桥，取名“万国桥”，即国际桥之意。后于1923年在此桥下游不远处重建，先后耗资达190万两白银，是一座用电力启动、中间可以开合的铁桥，也是中国近代史上造价最为昂贵的桥梁之一。</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10</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大清邮政津局旧址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和平区解放北路109号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1878年3月9日，清政府批准，创办了“天津海关书信馆”，是中国最早出现的邮政机构。同年7月向全国发行了中国第一套邮票——大龙邮票。1884年迁入此楼办公。1897年2月2日改名为“大清邮政津局”。</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11</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原开滦矿务局</w:t>
            </w:r>
            <w:r>
              <w:rPr>
                <w:rFonts w:hint="eastAsia" w:ascii="仿宋" w:hAnsi="仿宋" w:eastAsia="仿宋" w:cs="宋体"/>
                <w:kern w:val="0"/>
                <w:sz w:val="20"/>
                <w:szCs w:val="20"/>
              </w:rPr>
              <w:t>大楼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和平区泰安道7号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原开滦矿务局大楼建于1919～1921年，由英商同和工程司美籍工程师爱迪克生和达拉斯设计。平面呈矩形，建筑风格为希腊古典复兴式，三层带地下室混合结构，建筑形体高大挺拔，造型古朴端庄，具有较高的艺术价值。</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12</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梁启超旧居</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（梁启超纪念馆）</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河北区民族路</w:t>
            </w:r>
            <w:r>
              <w:rPr>
                <w:rFonts w:ascii="仿宋" w:hAnsi="仿宋" w:eastAsia="仿宋" w:cs="宋体"/>
                <w:kern w:val="0"/>
                <w:sz w:val="20"/>
                <w:szCs w:val="20"/>
              </w:rPr>
              <w:t>44-46</w:t>
            </w:r>
            <w:r>
              <w:rPr>
                <w:rFonts w:hint="eastAsia" w:ascii="仿宋" w:hAnsi="仿宋" w:eastAsia="仿宋" w:cs="宋体"/>
                <w:kern w:val="0"/>
                <w:sz w:val="20"/>
                <w:szCs w:val="20"/>
              </w:rPr>
              <w:t>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梁启超，广东新会人，中国近代学者、政治家。44号为梁启超故居，46号为其书斋“饮冰室”。其旧居是一幢意大利式砖木结构二层楼房，设有开敞柱廊，东侧转角处的八角形角楼成为最重要的竖向构图。</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马可•波罗广场建筑群</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河北区自由道与民族路交口处</w:t>
            </w:r>
          </w:p>
        </w:tc>
        <w:tc>
          <w:tcPr>
            <w:tcW w:w="5309" w:type="dxa"/>
            <w:vAlign w:val="center"/>
          </w:tcPr>
          <w:p>
            <w:pPr>
              <w:ind w:right="-82" w:rightChars="-39"/>
              <w:jc w:val="left"/>
              <w:rPr>
                <w:rFonts w:ascii="仿宋" w:hAnsi="仿宋" w:eastAsia="仿宋" w:cs="宋体"/>
                <w:kern w:val="0"/>
                <w:sz w:val="20"/>
                <w:szCs w:val="20"/>
              </w:rPr>
            </w:pPr>
            <w:r>
              <w:rPr>
                <w:rFonts w:ascii="仿宋" w:hAnsi="仿宋" w:eastAsia="仿宋" w:cs="宋体"/>
                <w:kern w:val="0"/>
                <w:sz w:val="20"/>
                <w:szCs w:val="20"/>
              </w:rPr>
              <w:t>马可·波罗广场建筑群由位于广场中心的和平女神雕塑，以及西南和西北面的四座欧式建筑组成。雕塑始建于1923年，是为纪念一战胜利，由意大利著名雕塑家朱塞佩·博尼设计，建成后由意大利途径上海运至天津。西南面两楼为民族路46号楼、自由道25号楼，形制相似，均为砖木结构二层带地下室，局部三层；西北面两楼为民族路40号42号、自由道40号，形制相似，均为砖木结构二层楼，带半地下室。</w:t>
            </w:r>
          </w:p>
        </w:tc>
      </w:tr>
      <w:tr>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觉悟社旧址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河北区宙纬路三戒里49号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觉悟社是1919年9月16日由周恩来、马骏、郭隆真等人创建的爱国团体，是当时天津人民反帝爱国运动的先锋和北方革命社团的领导核心。旧址为三合院布局，由7间平房组成，青砖硬山瓦顶。</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15</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曹禺旧居</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河北区民主道7-9号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曹禺旧居建于清宣统二年（1910年），著名剧作家曹禺青少年时曾居住于此，话剧《雷雨》在此创作。旧居为前后两座二层意式风格建筑，砖木结构，前楼坡式瓦顶，方形门厅，方柱支撑。后楼平顶。</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16</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天妃宫遗址</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w:t>
            </w:r>
            <w:r>
              <w:rPr>
                <w:rFonts w:hint="eastAsia" w:ascii="仿宋" w:hAnsi="仿宋" w:eastAsia="仿宋" w:cs="宋体"/>
                <w:kern w:val="0"/>
                <w:sz w:val="20"/>
                <w:szCs w:val="20"/>
              </w:rPr>
              <w:t>元明清天妃宫遗址博物馆</w:t>
            </w:r>
            <w:r>
              <w:rPr>
                <w:rFonts w:ascii="仿宋" w:hAnsi="仿宋" w:eastAsia="仿宋" w:cs="宋体"/>
                <w:kern w:val="0"/>
                <w:sz w:val="20"/>
                <w:szCs w:val="20"/>
              </w:rPr>
              <w:t>）</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河东区大直沽中路5</w:t>
            </w:r>
            <w:r>
              <w:rPr>
                <w:rFonts w:ascii="仿宋" w:hAnsi="仿宋" w:eastAsia="仿宋" w:cs="宋体"/>
                <w:kern w:val="0"/>
                <w:sz w:val="20"/>
                <w:szCs w:val="20"/>
              </w:rPr>
              <w:t>1</w:t>
            </w:r>
            <w:r>
              <w:rPr>
                <w:rFonts w:hint="eastAsia" w:ascii="仿宋" w:hAnsi="仿宋" w:eastAsia="仿宋" w:cs="宋体"/>
                <w:kern w:val="0"/>
                <w:sz w:val="20"/>
                <w:szCs w:val="20"/>
              </w:rPr>
              <w:t>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天妃宫于元代至元八年</w:t>
            </w:r>
            <w:r>
              <w:rPr>
                <w:rFonts w:hint="eastAsia" w:ascii="仿宋" w:hAnsi="仿宋" w:eastAsia="仿宋" w:cs="宋体"/>
                <w:kern w:val="0"/>
                <w:sz w:val="20"/>
                <w:szCs w:val="20"/>
              </w:rPr>
              <w:t>-</w:t>
            </w:r>
            <w:r>
              <w:rPr>
                <w:rFonts w:ascii="仿宋" w:hAnsi="仿宋" w:eastAsia="仿宋" w:cs="宋体"/>
                <w:kern w:val="0"/>
                <w:sz w:val="20"/>
                <w:szCs w:val="20"/>
              </w:rPr>
              <w:t>至元十二年（1271-1284年）为海运漕粮祈求妈祖保佑而建。1998年12月-1999年1月，天津市考古工作队在此发掘出元代建筑基址与明清时期天妃宫的大殿基址，这是天津市区堆积最厚的古代文化遗存。</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17</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天后宫</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南开区古文化街80号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后宫始建于元泰定三年（1326年），明永乐元年（1403年）重建。明清两代多次修葺、重建和增减。现今的天后宫占地5350平方米，整体建筑规模庞大，气势雄伟壮观，堪称津门第一庙，是海内外规模和影响较大的天后宫。</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18</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天津广东会馆</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南开区南门内大街31号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广东会馆始建于清光绪二十九年（1903年），历时四年（1907年）建成。主体建筑是我国目前规模最大、保存最为完好的古典式戏楼，为一座二层楼的四合院。会馆的创建与天津盐业、洋行和广帮商贸发展息息相关，为近代天津知名的戏剧演出场所。</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19</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文庙</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南开区东门内大街2号</w:t>
            </w:r>
          </w:p>
        </w:tc>
        <w:tc>
          <w:tcPr>
            <w:tcW w:w="5309" w:type="dxa"/>
            <w:vAlign w:val="center"/>
          </w:tcPr>
          <w:p>
            <w:pPr>
              <w:pStyle w:val="4"/>
              <w:spacing w:before="0" w:beforeAutospacing="0" w:after="0" w:afterAutospacing="0"/>
              <w:ind w:right="-103"/>
            </w:pPr>
            <w:r>
              <w:rPr>
                <w:rFonts w:hint="eastAsia" w:ascii="仿宋" w:hAnsi="仿宋" w:eastAsia="仿宋"/>
                <w:color w:val="000000"/>
                <w:sz w:val="20"/>
                <w:szCs w:val="20"/>
              </w:rPr>
              <w:t>文庙又称孔庙，是旧时奉祀孔子的庙宇，也是天津学宫所在地。该建筑群始建于明正统元年（1436年），后经明清修缮、增减形成现在的规模，是天津现存规模较大的宫殿式建筑群。</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20</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天津西站主楼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红桥区西站前街1号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西站主楼始建于清光绪28年（1902年），由清政府向德国借款修建。宣统二年（1910年）落成启用。主楼为砖混结构二层带地下室的楼房，建筑面积1900平方米。大楼正立面中部前突，呈“凸”字形，是一座具有典型折中主义风格的德式新古典主义建筑。</w:t>
            </w:r>
          </w:p>
        </w:tc>
      </w:tr>
      <w:tr>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21</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石家大院</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西青区估衣街47号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石家大院始建于光绪初年，由津西首富石元仕及其兄石元俊精心设计构筑，建筑群坐北朝南，占地面积7500平方米，大小房屋200余间。整个建筑群布局遵循中国传统布局和建筑风格的院落，建筑用材考究、装饰繁复、做工精细，是天津“四合套”大型宅第的代表作。</w:t>
            </w:r>
          </w:p>
        </w:tc>
      </w:tr>
      <w:tr>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22</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蓟县古长城</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（黄崖关段）</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蓟州区下营镇黄崖关村北</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黄崖关是明代蓟镇长城的重要关隘，也是区境内唯一的一座关城。黄崖关长城以关城为中心，向泃河两崖延伸，东至半拉缸山，有悬崖为屏；西抵王峁顶山，有峭壁为倚，全段有楼台20座，八卦关城1座，正关楼1座，寨堡1座。</w:t>
            </w:r>
          </w:p>
        </w:tc>
      </w:tr>
      <w:tr>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独乐寺</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蓟州区城关镇武定街41号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独乐寺始建于隋，建筑群坐北朝南，由东中西三组院落组成，除主体建筑山门、观音阁为辽圣宗统和二年（984年）重建，其余为清代所建。山门面阔三间，进深二间。梁柱粗壮，斗拱雄硕，生起和侧脚明显。观音阁面阔五间，进深四间，外观两层，实为三层，内有十一面观音像以及两侧胁侍菩萨，都是辽塑精品。</w:t>
            </w:r>
          </w:p>
        </w:tc>
      </w:tr>
      <w:tr>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蓟县白塔</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蓟州区城关镇白塔寺街8号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白塔建于辽统和年间，辽清宁四年（1058年）重建，在明嘉靖、隆庆、万历和清乾隆年间重修</w:t>
            </w:r>
            <w:r>
              <w:rPr>
                <w:rFonts w:hint="eastAsia" w:ascii="仿宋" w:hAnsi="仿宋" w:eastAsia="仿宋" w:cs="宋体"/>
                <w:kern w:val="0"/>
                <w:sz w:val="20"/>
                <w:szCs w:val="20"/>
              </w:rPr>
              <w:t>，</w:t>
            </w:r>
            <w:r>
              <w:rPr>
                <w:rFonts w:ascii="仿宋" w:hAnsi="仿宋" w:eastAsia="仿宋" w:cs="宋体"/>
                <w:kern w:val="0"/>
                <w:sz w:val="20"/>
                <w:szCs w:val="20"/>
              </w:rPr>
              <w:t>为楼阁式和覆钵式塔的结合体，平面为八角形，通体白色，砖石混合结构，从下至上分为基座、塔身、塔刹（相轮）三部分，是中国古塔中存量比较稀少的一种类型。</w:t>
            </w:r>
          </w:p>
        </w:tc>
      </w:tr>
      <w:tr>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25</w:t>
            </w:r>
          </w:p>
        </w:tc>
        <w:tc>
          <w:tcPr>
            <w:tcW w:w="1293" w:type="dxa"/>
            <w:vAlign w:val="center"/>
          </w:tcPr>
          <w:p>
            <w:pPr>
              <w:ind w:right="-65" w:rightChars="-31"/>
              <w:jc w:val="center"/>
              <w:rPr>
                <w:rFonts w:ascii="仿宋" w:hAnsi="仿宋" w:eastAsia="仿宋" w:cs="宋体"/>
                <w:kern w:val="0"/>
                <w:sz w:val="20"/>
                <w:szCs w:val="20"/>
              </w:rPr>
            </w:pPr>
            <w:r>
              <w:rPr>
                <w:rFonts w:hint="eastAsia" w:ascii="仿宋" w:hAnsi="仿宋" w:eastAsia="仿宋" w:cs="宋体"/>
                <w:kern w:val="0"/>
                <w:sz w:val="20"/>
                <w:szCs w:val="20"/>
              </w:rPr>
              <w:t>大运河（含三岔河口）</w:t>
            </w:r>
          </w:p>
        </w:tc>
        <w:tc>
          <w:tcPr>
            <w:tcW w:w="1238" w:type="dxa"/>
            <w:vAlign w:val="center"/>
          </w:tcPr>
          <w:p>
            <w:pPr>
              <w:ind w:right="-65" w:rightChars="-31"/>
              <w:jc w:val="center"/>
              <w:rPr>
                <w:rFonts w:ascii="仿宋" w:hAnsi="仿宋" w:eastAsia="仿宋" w:cs="宋体"/>
                <w:kern w:val="0"/>
                <w:sz w:val="20"/>
                <w:szCs w:val="20"/>
              </w:rPr>
            </w:pPr>
            <w:r>
              <w:rPr>
                <w:rFonts w:hint="eastAsia" w:ascii="仿宋" w:hAnsi="仿宋" w:eastAsia="仿宋" w:cs="宋体"/>
                <w:kern w:val="0"/>
                <w:sz w:val="20"/>
                <w:szCs w:val="20"/>
              </w:rPr>
              <w:t>武清、北辰、红桥、河北、南开、西青、静海</w:t>
            </w:r>
          </w:p>
        </w:tc>
        <w:tc>
          <w:tcPr>
            <w:tcW w:w="5309" w:type="dxa"/>
            <w:vAlign w:val="center"/>
          </w:tcPr>
          <w:p>
            <w:pPr>
              <w:jc w:val="left"/>
              <w:rPr>
                <w:rFonts w:ascii="仿宋" w:hAnsi="仿宋" w:eastAsia="仿宋" w:cs="宋体"/>
                <w:color w:val="FF0000"/>
                <w:kern w:val="0"/>
                <w:sz w:val="20"/>
                <w:szCs w:val="20"/>
              </w:rPr>
            </w:pPr>
            <w:r>
              <w:rPr>
                <w:rFonts w:ascii="仿宋" w:hAnsi="仿宋" w:eastAsia="仿宋" w:cs="宋体"/>
                <w:kern w:val="0"/>
                <w:sz w:val="20"/>
                <w:szCs w:val="20"/>
              </w:rPr>
              <w:t>大运河是世界上里程最长、工程量最大、历史最悠久的运河之一，开凿至今已有2500多年的历史，大运河天津段开凿于元代，全程约180公里，南、北运河与海河在天津三岔口相汇，形成北方城区运河典型段落之一。</w:t>
            </w:r>
          </w:p>
        </w:tc>
      </w:tr>
      <w:tr>
        <w:tc>
          <w:tcPr>
            <w:tcW w:w="519" w:type="dxa"/>
            <w:vAlign w:val="center"/>
          </w:tcPr>
          <w:p>
            <w:pPr>
              <w:ind w:left="-34" w:leftChars="-16" w:right="-76" w:rightChars="-36"/>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r>
              <w:rPr>
                <w:rFonts w:ascii="仿宋" w:hAnsi="仿宋" w:eastAsia="仿宋" w:cs="宋体"/>
                <w:color w:val="auto"/>
                <w:kern w:val="0"/>
                <w:sz w:val="20"/>
                <w:szCs w:val="20"/>
              </w:rPr>
              <w:t>6</w:t>
            </w:r>
          </w:p>
        </w:tc>
        <w:tc>
          <w:tcPr>
            <w:tcW w:w="1293"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南开大学思源堂</w:t>
            </w:r>
          </w:p>
        </w:tc>
        <w:tc>
          <w:tcPr>
            <w:tcW w:w="1238"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南开区卫津路</w:t>
            </w:r>
            <w:r>
              <w:rPr>
                <w:rFonts w:ascii="仿宋" w:hAnsi="仿宋" w:eastAsia="仿宋" w:cs="宋体"/>
                <w:color w:val="auto"/>
                <w:kern w:val="0"/>
                <w:sz w:val="20"/>
                <w:szCs w:val="20"/>
              </w:rPr>
              <w:t>94号南开大学校园内</w:t>
            </w:r>
          </w:p>
        </w:tc>
        <w:tc>
          <w:tcPr>
            <w:tcW w:w="5309" w:type="dxa"/>
            <w:vAlign w:val="center"/>
          </w:tcPr>
          <w:p>
            <w:pPr>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是一座具有古典主义特征的西洋建筑，位于南开大学校园南侧，始建于</w:t>
            </w:r>
            <w:r>
              <w:rPr>
                <w:rFonts w:ascii="仿宋" w:hAnsi="仿宋" w:eastAsia="仿宋" w:cs="宋体"/>
                <w:color w:val="auto"/>
                <w:kern w:val="0"/>
                <w:sz w:val="20"/>
                <w:szCs w:val="20"/>
              </w:rPr>
              <w:t>1923年。"七七事变"后，</w:t>
            </w:r>
            <w:r>
              <w:rPr>
                <w:rFonts w:hint="eastAsia" w:ascii="仿宋" w:hAnsi="仿宋" w:eastAsia="仿宋" w:cs="宋体"/>
                <w:color w:val="auto"/>
                <w:kern w:val="0"/>
                <w:sz w:val="20"/>
                <w:szCs w:val="20"/>
              </w:rPr>
              <w:t>南开大学被日军轰炸，毁于一旦，</w:t>
            </w:r>
            <w:r>
              <w:rPr>
                <w:rFonts w:ascii="仿宋" w:hAnsi="仿宋" w:eastAsia="仿宋" w:cs="宋体"/>
                <w:color w:val="auto"/>
                <w:kern w:val="0"/>
                <w:sz w:val="20"/>
                <w:szCs w:val="20"/>
              </w:rPr>
              <w:t>唯有思源堂，虽千疮百孔，却傲然屹立</w:t>
            </w:r>
            <w:r>
              <w:rPr>
                <w:rFonts w:hint="eastAsia" w:ascii="仿宋" w:hAnsi="仿宋" w:eastAsia="仿宋" w:cs="宋体"/>
                <w:color w:val="auto"/>
                <w:kern w:val="0"/>
                <w:sz w:val="20"/>
                <w:szCs w:val="20"/>
              </w:rPr>
              <w:t>，见证了南开大学的创办发展。</w:t>
            </w:r>
          </w:p>
        </w:tc>
      </w:tr>
      <w:tr>
        <w:tc>
          <w:tcPr>
            <w:tcW w:w="519" w:type="dxa"/>
            <w:vAlign w:val="center"/>
          </w:tcPr>
          <w:p>
            <w:pPr>
              <w:ind w:left="-34" w:leftChars="-16" w:right="-76" w:rightChars="-36"/>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r>
              <w:rPr>
                <w:rFonts w:ascii="仿宋" w:hAnsi="仿宋" w:eastAsia="仿宋" w:cs="宋体"/>
                <w:color w:val="auto"/>
                <w:kern w:val="0"/>
                <w:sz w:val="20"/>
                <w:szCs w:val="20"/>
              </w:rPr>
              <w:t>7</w:t>
            </w:r>
          </w:p>
        </w:tc>
        <w:tc>
          <w:tcPr>
            <w:tcW w:w="1293"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北洋大学堂旧址</w:t>
            </w:r>
          </w:p>
        </w:tc>
        <w:tc>
          <w:tcPr>
            <w:tcW w:w="1238"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红桥区光荣道</w:t>
            </w:r>
            <w:r>
              <w:rPr>
                <w:rFonts w:ascii="仿宋" w:hAnsi="仿宋" w:eastAsia="仿宋" w:cs="宋体"/>
                <w:color w:val="auto"/>
                <w:kern w:val="0"/>
                <w:sz w:val="20"/>
                <w:szCs w:val="20"/>
              </w:rPr>
              <w:t>2号</w:t>
            </w:r>
            <w:r>
              <w:rPr>
                <w:rFonts w:hint="eastAsia" w:ascii="仿宋" w:hAnsi="仿宋" w:eastAsia="仿宋" w:cs="宋体"/>
                <w:color w:val="auto"/>
                <w:kern w:val="0"/>
                <w:sz w:val="20"/>
                <w:szCs w:val="20"/>
              </w:rPr>
              <w:t>河北工业大学东院内</w:t>
            </w:r>
          </w:p>
        </w:tc>
        <w:tc>
          <w:tcPr>
            <w:tcW w:w="5309" w:type="dxa"/>
            <w:vAlign w:val="center"/>
          </w:tcPr>
          <w:p>
            <w:pPr>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rPr>
              <w:t>原北洋大学堂旧址现存有南楼、北楼、团城三座建筑。北洋大学堂是中国近代史上的第一所大学，创建于1</w:t>
            </w:r>
            <w:r>
              <w:rPr>
                <w:rFonts w:ascii="仿宋" w:hAnsi="仿宋" w:eastAsia="仿宋" w:cs="宋体"/>
                <w:color w:val="auto"/>
                <w:kern w:val="0"/>
                <w:sz w:val="20"/>
                <w:szCs w:val="20"/>
              </w:rPr>
              <w:t>895</w:t>
            </w:r>
            <w:r>
              <w:rPr>
                <w:rFonts w:hint="eastAsia" w:ascii="仿宋" w:hAnsi="仿宋" w:eastAsia="仿宋" w:cs="宋体"/>
                <w:color w:val="auto"/>
                <w:kern w:val="0"/>
                <w:sz w:val="20"/>
                <w:szCs w:val="20"/>
              </w:rPr>
              <w:t>年，它的创办，不仅推动了我国第一个近代学制的产生，也为我国高等学校初创时期体系的建立起到了示范作用</w:t>
            </w:r>
            <w:r>
              <w:rPr>
                <w:rFonts w:hint="eastAsia" w:ascii="仿宋" w:hAnsi="仿宋" w:eastAsia="仿宋" w:cs="宋体"/>
                <w:color w:val="auto"/>
                <w:kern w:val="0"/>
                <w:sz w:val="20"/>
                <w:szCs w:val="20"/>
                <w:lang w:eastAsia="zh-CN"/>
              </w:rPr>
              <w:t>。</w:t>
            </w:r>
          </w:p>
        </w:tc>
      </w:tr>
      <w:bookmarkEnd w:id="0"/>
    </w:tbl>
    <w:p>
      <w:pPr>
        <w:ind w:right="-103" w:rightChars="-49"/>
        <w:jc w:val="cente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方正黑体_GBK">
    <w:altName w:val="汉仪中黑KW"/>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027830807"/>
        <w:showingPlcHdr/>
        <w:docPartObj>
          <w:docPartGallery w:val="autotext"/>
        </w:docPartObj>
      </w:sdt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jYTNmMjViZjk3YTk5NGRjZDNjYTU2OGM5MGNkNTkifQ=="/>
  </w:docVars>
  <w:rsids>
    <w:rsidRoot w:val="002C1EDC"/>
    <w:rsid w:val="00025727"/>
    <w:rsid w:val="00073330"/>
    <w:rsid w:val="000B712A"/>
    <w:rsid w:val="000C24F1"/>
    <w:rsid w:val="000D04C6"/>
    <w:rsid w:val="002152B6"/>
    <w:rsid w:val="00261DE8"/>
    <w:rsid w:val="002C0477"/>
    <w:rsid w:val="002C1EDC"/>
    <w:rsid w:val="003A10A9"/>
    <w:rsid w:val="003B1DCD"/>
    <w:rsid w:val="00432923"/>
    <w:rsid w:val="004A70B5"/>
    <w:rsid w:val="00592E3C"/>
    <w:rsid w:val="005A5A2B"/>
    <w:rsid w:val="005F00BA"/>
    <w:rsid w:val="005F1A3C"/>
    <w:rsid w:val="0064043C"/>
    <w:rsid w:val="006C0C55"/>
    <w:rsid w:val="00755E32"/>
    <w:rsid w:val="00790834"/>
    <w:rsid w:val="007C10F6"/>
    <w:rsid w:val="007C59DF"/>
    <w:rsid w:val="00811171"/>
    <w:rsid w:val="00930B2E"/>
    <w:rsid w:val="00931C3A"/>
    <w:rsid w:val="009E367E"/>
    <w:rsid w:val="009F1950"/>
    <w:rsid w:val="00A03FDF"/>
    <w:rsid w:val="00A574BB"/>
    <w:rsid w:val="00AD6116"/>
    <w:rsid w:val="00AE3903"/>
    <w:rsid w:val="00B0187B"/>
    <w:rsid w:val="00B569ED"/>
    <w:rsid w:val="00B810B5"/>
    <w:rsid w:val="00CD69DE"/>
    <w:rsid w:val="00D16FD7"/>
    <w:rsid w:val="00D315CB"/>
    <w:rsid w:val="00D70FBA"/>
    <w:rsid w:val="00DE401E"/>
    <w:rsid w:val="00E0498F"/>
    <w:rsid w:val="00E418BA"/>
    <w:rsid w:val="00F3785C"/>
    <w:rsid w:val="2EF91061"/>
    <w:rsid w:val="56D77272"/>
    <w:rsid w:val="7DFF8E45"/>
    <w:rsid w:val="7F47440F"/>
    <w:rsid w:val="A5DF26B2"/>
    <w:rsid w:val="CFBD5543"/>
    <w:rsid w:val="DCD706BA"/>
    <w:rsid w:val="FE6F4968"/>
    <w:rsid w:val="FECF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eastAsia="宋体" w:cs="Times New Roman" w:hAnsiTheme="majorHAns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rFonts w:hAnsiTheme="majorHAnsi"/>
      <w:kern w:val="2"/>
      <w:sz w:val="18"/>
      <w:szCs w:val="18"/>
      <w:lang w:eastAsia="zh-CN"/>
    </w:rPr>
  </w:style>
  <w:style w:type="character" w:customStyle="1" w:styleId="9">
    <w:name w:val="页脚 字符"/>
    <w:basedOn w:val="7"/>
    <w:link w:val="2"/>
    <w:qFormat/>
    <w:uiPriority w:val="99"/>
    <w:rPr>
      <w:rFonts w:hAnsiTheme="majorHAnsi"/>
      <w:kern w:val="2"/>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3213</Words>
  <Characters>3383</Characters>
  <Lines>25</Lines>
  <Paragraphs>7</Paragraphs>
  <TotalTime>639</TotalTime>
  <ScaleCrop>false</ScaleCrop>
  <LinksUpToDate>false</LinksUpToDate>
  <CharactersWithSpaces>3383</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2022-12-06T20:43:00Z</dcterms:created>
  <dc:creator>Shimo</dc:creator>
  <cp:lastModifiedBy>懒懒的李公子</cp:lastModifiedBy>
  <dcterms:modified xsi:type="dcterms:W3CDTF">2023-09-20T18:01:48Z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F03D1F3D9BFC35D00CC30A65B8E6BDE8_43</vt:lpwstr>
  </property>
</Properties>
</file>