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2023年度天津市导游大赛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指导思想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98" w:firstLineChars="187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以习近平新时代中国特色社会主义思想为指导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全面贯彻落实党的二十大精神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坚持守正创新、自信自强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坚持以文塑旅、以旅彰文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，贯彻落实市委</w:t>
      </w:r>
      <w:r>
        <w:rPr>
          <w:rFonts w:hint="eastAsia" w:eastAsia="仿宋_GB2312" w:cs="Times New Roman"/>
          <w:color w:val="000000"/>
          <w:sz w:val="32"/>
          <w:szCs w:val="32"/>
          <w:lang w:val="en"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市政府十项行动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，按照《天津文旅品质年实施方案》的要求，实施服务质量提升工程。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大力宣传天津经济发展和城市建设成果，全面展示旅游行业风采，推出一批讲政治、专业精、服务好的优秀导游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发挥好以点带面的示范引领作用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提升导游队伍服务水平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树立行业良好形象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，推动全市文旅产业高质量发展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、组织机构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（一）主办单位及协办单位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主办单位：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文化和旅游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总工会、共青团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天津市妇女联合会；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协办单位：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天津市旅游集团、天津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市旅游协会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导游分会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" w:cs="Times New Roman"/>
          <w:sz w:val="32"/>
          <w:szCs w:val="32"/>
        </w:rPr>
        <w:t>大赛组委会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冰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市文化和旅游局副局长，党组成员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副主任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张秀强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总工会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副主席，党组成员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　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张  磊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　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苑向者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妇联二级巡视员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成  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各区文化和旅游局负责同志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（三）大赛</w:t>
      </w:r>
      <w:r>
        <w:rPr>
          <w:rFonts w:hint="default" w:ascii="Times New Roman" w:hAnsi="Times New Roman" w:eastAsia="楷体" w:cs="Times New Roman"/>
          <w:sz w:val="32"/>
          <w:szCs w:val="32"/>
        </w:rPr>
        <w:t>组委会办公室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  任：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高建军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文化和旅游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副主任：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  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市文化和旅游局市场管理处副处长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刘  娟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总工会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基层工作部副部长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2" w:rightChars="-44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吴香湘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市委青少年发展和权益保护部部长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　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周瑞青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妇联发展部副部长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文化和旅游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干部人事处、党建工作处、文旅专班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，市旅游集团、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市旅游协会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导游分会、各区文化和旅游局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相关工作人员。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评委会：由旅游院校知名专家、旅游企事业单位相关负责人和一线资深导游组成。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、大赛内容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本届大赛重点围绕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导游职业修养、综合知识水平、讲解服务技能、沟通协调能力、突发事件处置和文明旅游引导能力等设置比赛内容。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大赛分为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初赛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、复赛、决赛三个阶段。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初赛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包括自选题目讲解和现场模拟导游两部分。首先按顺序抽签抽取现场模拟导游题目，选手进行自我介绍（1分钟），接着进行自选题目讲解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3-5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分钟，现场模拟导游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分钟。自选题目讲解占总分的40%，现场模拟导游占总分的60%，两项分数相加为选手总得分，根据得分排名选定进入复赛选手。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复赛内容为个人风采展示1分钟占总分10%，现场模拟导游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分钟占总分60%，知识问答2分钟占总分30%，以上三项分数之和为选手最后得分，根据得分排名选定进入决赛选手。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决赛内容为现场模拟导游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分钟占总分50%，知识问答2分钟占总分20%，才艺展示3-5分钟占总分30%，以上三项分数之和为选手最后得分，根据得分排名分出相应奖项。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、报名细则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（一）参赛资格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热爱祖国，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遵纪守法，坚决拥护中国共产党的路线、方针、政策、爱岗敬业，具有强烈的事业心和高度的责任感，具有良好的职业道德和行业形象。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持有导游证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，从事导游工作满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参赛前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4年内（截至2023年6月30日）在全国旅游监管服务平台的带团记录不少于50天且未受到行政处罚。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未参加过上一届全国导游大赛总决赛。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 xml:space="preserve">（二）报名时间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即日起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至2023年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5月20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</w:rPr>
        <w:t>（三）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报名材料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纸质版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一份，要求插入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1寸免冠彩色照片后彩打，手写签名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报名表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报名方式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现场报名。参赛选手可选择将报名材料就近提交至各区文化和旅游局或者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旅游协会导游分会。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、奖励办法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本届大赛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面向参赛导游设置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。对获得一等奖的择优推荐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1名选手，由其所在单位工会按程序向市总工会申报“天津市五一劳动奖章”。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凡进入决赛的选手，均予以通报表扬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。面向单位设置优秀组织奖和突出贡献奖若干。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、有关要求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高度重视，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精心组织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区文化和旅游局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充分认识本届导游大赛对于当前支持行业恢复发展、提振行业士气、坚定发展信心的重要意义，加大宣传力度，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广泛发动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辖区内旅行社参与本届大赛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　　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注重培训，锻炼队伍。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各区文化和旅游局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要以本次大赛为契机，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引导辖区内旅行社加强对导游员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的教育和培训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，创作彰显天津本地文化和旅游特色的高质量导游词，真正发挥大赛以赛促培、以赛代训、共同提高的作用。同时，要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安排好选手比赛期间的工作，为参赛选手创造良好的参赛条件。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.严格审核，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择优推荐。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各区文化和旅游局、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旅游协会导游分会要严把初审关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，落实专人负责此项工作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，在确保质量的前提下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推荐更多的优秀导游参赛。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日前将加盖公章的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花名册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扫描件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和参赛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选手报名表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电子版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发送至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shd w:val="clear" w:color="auto" w:fill="FFFFFF"/>
        </w:rPr>
        <w:t>邮箱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shd w:val="clear" w:color="auto" w:fill="FFFFFF"/>
          <w:lang w:val="en-US" w:eastAsia="zh-CN"/>
        </w:rPr>
        <w:t>swljscglc@tj.gov.cn。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2023年度天津市导游员大赛报名表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1080"/>
        <w:gridCol w:w="1080"/>
        <w:gridCol w:w="108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2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仿宋_GB2312" w:eastAsia="仿宋_GB2312"/>
                <w:spacing w:val="-42"/>
                <w:sz w:val="28"/>
                <w:szCs w:val="28"/>
              </w:rPr>
              <w:t>毕业院校及所学专业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导游证号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pacing w:val="-42"/>
                <w:sz w:val="28"/>
                <w:szCs w:val="28"/>
                <w:lang w:eastAsia="zh-CN"/>
              </w:rPr>
              <w:t>从事导游工作</w:t>
            </w:r>
            <w:r>
              <w:rPr>
                <w:rFonts w:hint="eastAsia" w:ascii="仿宋_GB2312" w:hAnsi="Calibri" w:eastAsia="仿宋_GB2312" w:cs="Times New Roman"/>
                <w:spacing w:val="-42"/>
                <w:sz w:val="28"/>
                <w:szCs w:val="28"/>
              </w:rPr>
              <w:t>年限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现任岗位职务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648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480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6480" w:type="dxa"/>
            <w:gridSpan w:val="5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本人自愿报名参加2023年天津市导游员大赛，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带团记录符合参赛要求，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承诺以上资料均属实，并自愿遵守大赛的有关规定，同意由组委会在指定的媒体上发布个人有关资料，用以宣传。本人无不良记录。   </w:t>
            </w:r>
          </w:p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</w:tc>
      </w:tr>
    </w:tbl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ectPr>
          <w:footerReference r:id="rId3" w:type="default"/>
          <w:pgSz w:w="11906" w:h="16838"/>
          <w:pgMar w:top="1091" w:right="1800" w:bottom="1091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</w:t>
      </w: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件2</w:t>
      </w: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2023年度天津市导游员大赛花名册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单位名称：（盖章）                                         </w:t>
      </w:r>
    </w:p>
    <w:tbl>
      <w:tblPr>
        <w:tblStyle w:val="7"/>
        <w:tblW w:w="13685" w:type="dxa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82"/>
        <w:gridCol w:w="900"/>
        <w:gridCol w:w="2761"/>
        <w:gridCol w:w="839"/>
        <w:gridCol w:w="1620"/>
        <w:gridCol w:w="1620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编号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从事导游工作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61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wordWrap w:val="0"/>
        <w:ind w:right="-622"/>
        <w:jc w:val="right"/>
        <w:rPr>
          <w:rFonts w:hint="eastAsia" w:ascii="仿宋" w:hAnsi="仿宋" w:eastAsia="仿宋"/>
          <w:sz w:val="24"/>
        </w:rPr>
        <w:sectPr>
          <w:footerReference r:id="rId4" w:type="default"/>
          <w:pgSz w:w="16838" w:h="11906" w:orient="landscape"/>
          <w:pgMar w:top="1803" w:right="1440" w:bottom="1559" w:left="1440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  <w:r>
        <w:rPr>
          <w:rFonts w:hint="eastAsia" w:ascii="仿宋_GB2312" w:eastAsia="仿宋_GB2312"/>
          <w:sz w:val="30"/>
          <w:szCs w:val="30"/>
        </w:rPr>
        <w:t xml:space="preserve">              填表人：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联系电话：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p>
      <w:pPr>
        <w:autoSpaceDN w:val="0"/>
        <w:spacing w:line="600" w:lineRule="exact"/>
      </w:pPr>
    </w:p>
    <w:sectPr>
      <w:pgSz w:w="11906" w:h="16838"/>
      <w:pgMar w:top="1440" w:right="1559" w:bottom="1440" w:left="1803" w:header="851" w:footer="992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Mhc+VP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 w:ascii="宋体" w:hAnsi="宋体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CQkfsF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between w:val="none" w:color="auto" w:sz="0" w:space="0"/>
                      </w:pBdr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MjI2YjgwYTU4ZDQ3ZWYzYzVmZjAzMTMwYjNlZDUifQ=="/>
  </w:docVars>
  <w:rsids>
    <w:rsidRoot w:val="00172A27"/>
    <w:rsid w:val="000042AE"/>
    <w:rsid w:val="00004A32"/>
    <w:rsid w:val="00011240"/>
    <w:rsid w:val="00011756"/>
    <w:rsid w:val="000139D5"/>
    <w:rsid w:val="0001411E"/>
    <w:rsid w:val="00021DBF"/>
    <w:rsid w:val="00021F02"/>
    <w:rsid w:val="00026D9C"/>
    <w:rsid w:val="00035AE1"/>
    <w:rsid w:val="00045051"/>
    <w:rsid w:val="0004731F"/>
    <w:rsid w:val="00055226"/>
    <w:rsid w:val="00055CC5"/>
    <w:rsid w:val="00060DF2"/>
    <w:rsid w:val="000673EC"/>
    <w:rsid w:val="000679DB"/>
    <w:rsid w:val="0007100F"/>
    <w:rsid w:val="000738D0"/>
    <w:rsid w:val="000771CB"/>
    <w:rsid w:val="0009551B"/>
    <w:rsid w:val="000A1738"/>
    <w:rsid w:val="000A59A9"/>
    <w:rsid w:val="000A75DA"/>
    <w:rsid w:val="000B7E3C"/>
    <w:rsid w:val="000D1FBE"/>
    <w:rsid w:val="000D3092"/>
    <w:rsid w:val="000D6339"/>
    <w:rsid w:val="000E0CB8"/>
    <w:rsid w:val="000E1C52"/>
    <w:rsid w:val="000E2685"/>
    <w:rsid w:val="000F44C7"/>
    <w:rsid w:val="000F4723"/>
    <w:rsid w:val="000F634E"/>
    <w:rsid w:val="000F6D4C"/>
    <w:rsid w:val="000F7C8C"/>
    <w:rsid w:val="001000EA"/>
    <w:rsid w:val="0010162D"/>
    <w:rsid w:val="00104C81"/>
    <w:rsid w:val="001143DB"/>
    <w:rsid w:val="00114BA1"/>
    <w:rsid w:val="001274FE"/>
    <w:rsid w:val="00135437"/>
    <w:rsid w:val="00141859"/>
    <w:rsid w:val="00141EEB"/>
    <w:rsid w:val="00142A12"/>
    <w:rsid w:val="00144F5E"/>
    <w:rsid w:val="00146BAE"/>
    <w:rsid w:val="0016248D"/>
    <w:rsid w:val="00163E16"/>
    <w:rsid w:val="00175E8B"/>
    <w:rsid w:val="00176CD1"/>
    <w:rsid w:val="001904B0"/>
    <w:rsid w:val="001A473A"/>
    <w:rsid w:val="001B738A"/>
    <w:rsid w:val="001C1341"/>
    <w:rsid w:val="001C464E"/>
    <w:rsid w:val="001D009A"/>
    <w:rsid w:val="001D0F9D"/>
    <w:rsid w:val="001D2CB9"/>
    <w:rsid w:val="001D5636"/>
    <w:rsid w:val="001E183A"/>
    <w:rsid w:val="001E4394"/>
    <w:rsid w:val="001E5560"/>
    <w:rsid w:val="001F2F96"/>
    <w:rsid w:val="001F6FA7"/>
    <w:rsid w:val="00201C3F"/>
    <w:rsid w:val="00202794"/>
    <w:rsid w:val="002067ED"/>
    <w:rsid w:val="00211D75"/>
    <w:rsid w:val="0021211F"/>
    <w:rsid w:val="00215724"/>
    <w:rsid w:val="002206DF"/>
    <w:rsid w:val="00221A80"/>
    <w:rsid w:val="00235C8B"/>
    <w:rsid w:val="0023786E"/>
    <w:rsid w:val="00243A3A"/>
    <w:rsid w:val="00262569"/>
    <w:rsid w:val="00262680"/>
    <w:rsid w:val="00265D29"/>
    <w:rsid w:val="002772BA"/>
    <w:rsid w:val="002922AA"/>
    <w:rsid w:val="002B5048"/>
    <w:rsid w:val="002B5988"/>
    <w:rsid w:val="002C1FE1"/>
    <w:rsid w:val="002D75F3"/>
    <w:rsid w:val="002F0A12"/>
    <w:rsid w:val="002F6B28"/>
    <w:rsid w:val="00306F15"/>
    <w:rsid w:val="00315A18"/>
    <w:rsid w:val="00326A6D"/>
    <w:rsid w:val="003312F2"/>
    <w:rsid w:val="00332BA3"/>
    <w:rsid w:val="003363B6"/>
    <w:rsid w:val="00340FA6"/>
    <w:rsid w:val="00350DD1"/>
    <w:rsid w:val="00357095"/>
    <w:rsid w:val="0036075E"/>
    <w:rsid w:val="00360D63"/>
    <w:rsid w:val="00365B43"/>
    <w:rsid w:val="00374A13"/>
    <w:rsid w:val="00380D23"/>
    <w:rsid w:val="003A0157"/>
    <w:rsid w:val="003A2B55"/>
    <w:rsid w:val="003A467F"/>
    <w:rsid w:val="003A6E5E"/>
    <w:rsid w:val="003B06AA"/>
    <w:rsid w:val="003B5046"/>
    <w:rsid w:val="003B5404"/>
    <w:rsid w:val="003C0764"/>
    <w:rsid w:val="003C12C0"/>
    <w:rsid w:val="003C4854"/>
    <w:rsid w:val="003C7EDC"/>
    <w:rsid w:val="003C7FB2"/>
    <w:rsid w:val="003D674A"/>
    <w:rsid w:val="003E2C27"/>
    <w:rsid w:val="00401D59"/>
    <w:rsid w:val="00405C2F"/>
    <w:rsid w:val="00417130"/>
    <w:rsid w:val="00420BFC"/>
    <w:rsid w:val="004238D9"/>
    <w:rsid w:val="00426A55"/>
    <w:rsid w:val="00427B95"/>
    <w:rsid w:val="00432705"/>
    <w:rsid w:val="00433673"/>
    <w:rsid w:val="0043784A"/>
    <w:rsid w:val="00442BF2"/>
    <w:rsid w:val="004457E8"/>
    <w:rsid w:val="00446B9B"/>
    <w:rsid w:val="00456FC6"/>
    <w:rsid w:val="00460E2D"/>
    <w:rsid w:val="00464382"/>
    <w:rsid w:val="00466A7E"/>
    <w:rsid w:val="004743AD"/>
    <w:rsid w:val="00475265"/>
    <w:rsid w:val="004776D8"/>
    <w:rsid w:val="00485433"/>
    <w:rsid w:val="004874B6"/>
    <w:rsid w:val="0049151A"/>
    <w:rsid w:val="00493375"/>
    <w:rsid w:val="004A3E0E"/>
    <w:rsid w:val="004B2F87"/>
    <w:rsid w:val="004B45E1"/>
    <w:rsid w:val="004C19A7"/>
    <w:rsid w:val="004D5AB6"/>
    <w:rsid w:val="00534955"/>
    <w:rsid w:val="00536D71"/>
    <w:rsid w:val="00551CF9"/>
    <w:rsid w:val="00554D1F"/>
    <w:rsid w:val="0055767F"/>
    <w:rsid w:val="00575200"/>
    <w:rsid w:val="0058115D"/>
    <w:rsid w:val="005923FD"/>
    <w:rsid w:val="005A4781"/>
    <w:rsid w:val="005C0A08"/>
    <w:rsid w:val="005C404A"/>
    <w:rsid w:val="005C7171"/>
    <w:rsid w:val="005C7B00"/>
    <w:rsid w:val="005E6829"/>
    <w:rsid w:val="005E6A7D"/>
    <w:rsid w:val="00602AC3"/>
    <w:rsid w:val="006110BA"/>
    <w:rsid w:val="00624847"/>
    <w:rsid w:val="006351B3"/>
    <w:rsid w:val="0063569C"/>
    <w:rsid w:val="00640127"/>
    <w:rsid w:val="006416EA"/>
    <w:rsid w:val="00647711"/>
    <w:rsid w:val="006500DC"/>
    <w:rsid w:val="00650B8D"/>
    <w:rsid w:val="00650C49"/>
    <w:rsid w:val="0067007F"/>
    <w:rsid w:val="00676040"/>
    <w:rsid w:val="00697BB9"/>
    <w:rsid w:val="006A0496"/>
    <w:rsid w:val="006A1D4A"/>
    <w:rsid w:val="006A459E"/>
    <w:rsid w:val="006A6FAD"/>
    <w:rsid w:val="006A7816"/>
    <w:rsid w:val="006B4C3B"/>
    <w:rsid w:val="006D6037"/>
    <w:rsid w:val="006E664E"/>
    <w:rsid w:val="006F3608"/>
    <w:rsid w:val="006F3879"/>
    <w:rsid w:val="006F467C"/>
    <w:rsid w:val="006F4CEF"/>
    <w:rsid w:val="006F6A41"/>
    <w:rsid w:val="007050F3"/>
    <w:rsid w:val="00705F65"/>
    <w:rsid w:val="00707EB5"/>
    <w:rsid w:val="007110C8"/>
    <w:rsid w:val="0071342F"/>
    <w:rsid w:val="0071375B"/>
    <w:rsid w:val="00715112"/>
    <w:rsid w:val="007224FF"/>
    <w:rsid w:val="00722661"/>
    <w:rsid w:val="00746B3A"/>
    <w:rsid w:val="0075272B"/>
    <w:rsid w:val="00763C43"/>
    <w:rsid w:val="00764CDF"/>
    <w:rsid w:val="00765238"/>
    <w:rsid w:val="007821CC"/>
    <w:rsid w:val="00786F7D"/>
    <w:rsid w:val="00792788"/>
    <w:rsid w:val="007936E3"/>
    <w:rsid w:val="007A0A76"/>
    <w:rsid w:val="007A412C"/>
    <w:rsid w:val="007B374F"/>
    <w:rsid w:val="007D7563"/>
    <w:rsid w:val="007E6A16"/>
    <w:rsid w:val="007F122C"/>
    <w:rsid w:val="007F6335"/>
    <w:rsid w:val="0081199E"/>
    <w:rsid w:val="0082350D"/>
    <w:rsid w:val="00823CD9"/>
    <w:rsid w:val="008244C9"/>
    <w:rsid w:val="00826585"/>
    <w:rsid w:val="00830996"/>
    <w:rsid w:val="00834194"/>
    <w:rsid w:val="00837D6F"/>
    <w:rsid w:val="00842674"/>
    <w:rsid w:val="008448F5"/>
    <w:rsid w:val="00847854"/>
    <w:rsid w:val="00880194"/>
    <w:rsid w:val="0088516B"/>
    <w:rsid w:val="00894B87"/>
    <w:rsid w:val="008975B0"/>
    <w:rsid w:val="00897CDE"/>
    <w:rsid w:val="008A442D"/>
    <w:rsid w:val="008B46CB"/>
    <w:rsid w:val="008B485C"/>
    <w:rsid w:val="008C2A18"/>
    <w:rsid w:val="008E2690"/>
    <w:rsid w:val="008F7767"/>
    <w:rsid w:val="00907612"/>
    <w:rsid w:val="0092340B"/>
    <w:rsid w:val="00924C6C"/>
    <w:rsid w:val="009360ED"/>
    <w:rsid w:val="00940B30"/>
    <w:rsid w:val="00941D26"/>
    <w:rsid w:val="00944C4E"/>
    <w:rsid w:val="009458EA"/>
    <w:rsid w:val="00950815"/>
    <w:rsid w:val="00961EFA"/>
    <w:rsid w:val="00964DA1"/>
    <w:rsid w:val="009652C4"/>
    <w:rsid w:val="009663B7"/>
    <w:rsid w:val="00967210"/>
    <w:rsid w:val="00970B4B"/>
    <w:rsid w:val="00973FD2"/>
    <w:rsid w:val="0097463A"/>
    <w:rsid w:val="009820BD"/>
    <w:rsid w:val="00990CA1"/>
    <w:rsid w:val="00996CEF"/>
    <w:rsid w:val="009C3549"/>
    <w:rsid w:val="009D30ED"/>
    <w:rsid w:val="009D321B"/>
    <w:rsid w:val="009F1EA0"/>
    <w:rsid w:val="00A00C84"/>
    <w:rsid w:val="00A012E7"/>
    <w:rsid w:val="00A03A07"/>
    <w:rsid w:val="00A10059"/>
    <w:rsid w:val="00A118A3"/>
    <w:rsid w:val="00A146A6"/>
    <w:rsid w:val="00A160F5"/>
    <w:rsid w:val="00A25F63"/>
    <w:rsid w:val="00A313CA"/>
    <w:rsid w:val="00A323DD"/>
    <w:rsid w:val="00A3587B"/>
    <w:rsid w:val="00A42C6E"/>
    <w:rsid w:val="00A477D1"/>
    <w:rsid w:val="00A51193"/>
    <w:rsid w:val="00A56086"/>
    <w:rsid w:val="00A56286"/>
    <w:rsid w:val="00A64C72"/>
    <w:rsid w:val="00A70410"/>
    <w:rsid w:val="00A75799"/>
    <w:rsid w:val="00A82889"/>
    <w:rsid w:val="00A92194"/>
    <w:rsid w:val="00A9366C"/>
    <w:rsid w:val="00AB0026"/>
    <w:rsid w:val="00AB2D5C"/>
    <w:rsid w:val="00AD3717"/>
    <w:rsid w:val="00AD41A1"/>
    <w:rsid w:val="00AD7C12"/>
    <w:rsid w:val="00AE3251"/>
    <w:rsid w:val="00AE3CF4"/>
    <w:rsid w:val="00B13C87"/>
    <w:rsid w:val="00B217E3"/>
    <w:rsid w:val="00B21CF1"/>
    <w:rsid w:val="00B25D50"/>
    <w:rsid w:val="00B34733"/>
    <w:rsid w:val="00B3542A"/>
    <w:rsid w:val="00B40177"/>
    <w:rsid w:val="00B4659F"/>
    <w:rsid w:val="00B46EE6"/>
    <w:rsid w:val="00B503AC"/>
    <w:rsid w:val="00B633D4"/>
    <w:rsid w:val="00B7579F"/>
    <w:rsid w:val="00B7670E"/>
    <w:rsid w:val="00B860BF"/>
    <w:rsid w:val="00BA344A"/>
    <w:rsid w:val="00BA6019"/>
    <w:rsid w:val="00BA73CA"/>
    <w:rsid w:val="00BC4D2C"/>
    <w:rsid w:val="00BD4053"/>
    <w:rsid w:val="00BD7E9A"/>
    <w:rsid w:val="00BF1369"/>
    <w:rsid w:val="00BF64B8"/>
    <w:rsid w:val="00BF6C99"/>
    <w:rsid w:val="00C00778"/>
    <w:rsid w:val="00C00D4D"/>
    <w:rsid w:val="00C01367"/>
    <w:rsid w:val="00C1137B"/>
    <w:rsid w:val="00C15286"/>
    <w:rsid w:val="00C1785D"/>
    <w:rsid w:val="00C20047"/>
    <w:rsid w:val="00C203E9"/>
    <w:rsid w:val="00C20FC1"/>
    <w:rsid w:val="00C30EEF"/>
    <w:rsid w:val="00C321C2"/>
    <w:rsid w:val="00C36F16"/>
    <w:rsid w:val="00C524C6"/>
    <w:rsid w:val="00C62C49"/>
    <w:rsid w:val="00C671B6"/>
    <w:rsid w:val="00C70776"/>
    <w:rsid w:val="00C73442"/>
    <w:rsid w:val="00C81904"/>
    <w:rsid w:val="00C838D2"/>
    <w:rsid w:val="00C86A75"/>
    <w:rsid w:val="00C91C25"/>
    <w:rsid w:val="00C92DC1"/>
    <w:rsid w:val="00C96B91"/>
    <w:rsid w:val="00C96D71"/>
    <w:rsid w:val="00CA1411"/>
    <w:rsid w:val="00CA3D1B"/>
    <w:rsid w:val="00CB1217"/>
    <w:rsid w:val="00CB68DD"/>
    <w:rsid w:val="00CC192F"/>
    <w:rsid w:val="00CC38E9"/>
    <w:rsid w:val="00CC3CEB"/>
    <w:rsid w:val="00CC6103"/>
    <w:rsid w:val="00CC728B"/>
    <w:rsid w:val="00CD6C64"/>
    <w:rsid w:val="00CE3BF2"/>
    <w:rsid w:val="00CE4B62"/>
    <w:rsid w:val="00CE51EA"/>
    <w:rsid w:val="00CE6E7F"/>
    <w:rsid w:val="00CF0632"/>
    <w:rsid w:val="00D06A01"/>
    <w:rsid w:val="00D12264"/>
    <w:rsid w:val="00D241A5"/>
    <w:rsid w:val="00D2681D"/>
    <w:rsid w:val="00D309D7"/>
    <w:rsid w:val="00D32AC7"/>
    <w:rsid w:val="00D34B96"/>
    <w:rsid w:val="00D45938"/>
    <w:rsid w:val="00D47F01"/>
    <w:rsid w:val="00D511C8"/>
    <w:rsid w:val="00D53491"/>
    <w:rsid w:val="00D569BF"/>
    <w:rsid w:val="00D6662A"/>
    <w:rsid w:val="00D761A8"/>
    <w:rsid w:val="00D86155"/>
    <w:rsid w:val="00D866A9"/>
    <w:rsid w:val="00D90224"/>
    <w:rsid w:val="00D9065D"/>
    <w:rsid w:val="00D916C2"/>
    <w:rsid w:val="00D95EBF"/>
    <w:rsid w:val="00D962EA"/>
    <w:rsid w:val="00DD0F41"/>
    <w:rsid w:val="00DD1709"/>
    <w:rsid w:val="00DD1ACB"/>
    <w:rsid w:val="00DD5B0F"/>
    <w:rsid w:val="00DF2A0F"/>
    <w:rsid w:val="00DF3C32"/>
    <w:rsid w:val="00DF6FF5"/>
    <w:rsid w:val="00E020CD"/>
    <w:rsid w:val="00E149DF"/>
    <w:rsid w:val="00E15E8D"/>
    <w:rsid w:val="00E17E49"/>
    <w:rsid w:val="00E218F4"/>
    <w:rsid w:val="00E309F0"/>
    <w:rsid w:val="00E31607"/>
    <w:rsid w:val="00E35DEA"/>
    <w:rsid w:val="00E363D6"/>
    <w:rsid w:val="00E36953"/>
    <w:rsid w:val="00E4534D"/>
    <w:rsid w:val="00E507B1"/>
    <w:rsid w:val="00E54C4E"/>
    <w:rsid w:val="00E67091"/>
    <w:rsid w:val="00E71BA6"/>
    <w:rsid w:val="00E81787"/>
    <w:rsid w:val="00E85FAB"/>
    <w:rsid w:val="00E877DF"/>
    <w:rsid w:val="00E9743F"/>
    <w:rsid w:val="00EA3819"/>
    <w:rsid w:val="00EB1149"/>
    <w:rsid w:val="00EC0558"/>
    <w:rsid w:val="00EC6D8B"/>
    <w:rsid w:val="00ED0A60"/>
    <w:rsid w:val="00ED399D"/>
    <w:rsid w:val="00EE146A"/>
    <w:rsid w:val="00EE67BA"/>
    <w:rsid w:val="00EF422F"/>
    <w:rsid w:val="00EF54AE"/>
    <w:rsid w:val="00EF6649"/>
    <w:rsid w:val="00F00DCC"/>
    <w:rsid w:val="00F05CFA"/>
    <w:rsid w:val="00F200E1"/>
    <w:rsid w:val="00F20E0B"/>
    <w:rsid w:val="00F23D4C"/>
    <w:rsid w:val="00F23EF4"/>
    <w:rsid w:val="00F25421"/>
    <w:rsid w:val="00F4057D"/>
    <w:rsid w:val="00F44C99"/>
    <w:rsid w:val="00F46F6F"/>
    <w:rsid w:val="00F5037E"/>
    <w:rsid w:val="00F50608"/>
    <w:rsid w:val="00F53767"/>
    <w:rsid w:val="00F543A4"/>
    <w:rsid w:val="00F56326"/>
    <w:rsid w:val="00F61B09"/>
    <w:rsid w:val="00F61DCB"/>
    <w:rsid w:val="00F626E7"/>
    <w:rsid w:val="00F704F3"/>
    <w:rsid w:val="00F71F7D"/>
    <w:rsid w:val="00F80891"/>
    <w:rsid w:val="00F93A47"/>
    <w:rsid w:val="00FA3AEE"/>
    <w:rsid w:val="00FB771F"/>
    <w:rsid w:val="00FC082A"/>
    <w:rsid w:val="00FC4976"/>
    <w:rsid w:val="00FC5F37"/>
    <w:rsid w:val="00FD3DE7"/>
    <w:rsid w:val="00FE131D"/>
    <w:rsid w:val="00FE5135"/>
    <w:rsid w:val="00FE6DE2"/>
    <w:rsid w:val="00FF0C46"/>
    <w:rsid w:val="00FF1260"/>
    <w:rsid w:val="00FF4905"/>
    <w:rsid w:val="00FF5F8F"/>
    <w:rsid w:val="00FF7D01"/>
    <w:rsid w:val="32AF44A7"/>
    <w:rsid w:val="3B75B83A"/>
    <w:rsid w:val="3EFFBB67"/>
    <w:rsid w:val="492E3BFE"/>
    <w:rsid w:val="4DD454D1"/>
    <w:rsid w:val="4F624AA9"/>
    <w:rsid w:val="55EF49F9"/>
    <w:rsid w:val="5FFDD023"/>
    <w:rsid w:val="6B9D685F"/>
    <w:rsid w:val="6FFF3465"/>
    <w:rsid w:val="7375A9CD"/>
    <w:rsid w:val="792F4675"/>
    <w:rsid w:val="79FC31D8"/>
    <w:rsid w:val="7EF7ECC5"/>
    <w:rsid w:val="7F591D07"/>
    <w:rsid w:val="8DDDFD28"/>
    <w:rsid w:val="9EEDE7C5"/>
    <w:rsid w:val="BB7A3A81"/>
    <w:rsid w:val="BFEDFFC3"/>
    <w:rsid w:val="C8B98828"/>
    <w:rsid w:val="D657067C"/>
    <w:rsid w:val="E7B3E00A"/>
    <w:rsid w:val="F4EF9D57"/>
    <w:rsid w:val="FFFBF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644" w:firstLineChars="200"/>
    </w:pPr>
    <w:rPr>
      <w:rFonts w:ascii="Times New Roman" w:hAnsi="Times New Roman" w:eastAsia="黑体"/>
      <w:sz w:val="32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Body Text First Indent 2"/>
    <w:basedOn w:val="1"/>
    <w:qFormat/>
    <w:uiPriority w:val="0"/>
    <w:pPr>
      <w:ind w:firstLine="420" w:firstLineChars="200"/>
    </w:pPr>
  </w:style>
  <w:style w:type="paragraph" w:customStyle="1" w:styleId="9">
    <w:name w:val="Char Char Char Char"/>
    <w:basedOn w:val="1"/>
    <w:link w:val="8"/>
    <w:qFormat/>
    <w:uiPriority w:val="0"/>
    <w:rPr>
      <w:rFonts w:ascii="Tahoma" w:hAnsi="Tahoma"/>
      <w:sz w:val="24"/>
      <w:szCs w:val="20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link w:val="3"/>
    <w:qFormat/>
    <w:uiPriority w:val="0"/>
    <w:rPr>
      <w:kern w:val="2"/>
      <w:sz w:val="21"/>
      <w:szCs w:val="24"/>
    </w:rPr>
  </w:style>
  <w:style w:type="paragraph" w:customStyle="1" w:styleId="12">
    <w:name w:val="Char 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1905</Words>
  <Characters>1974</Characters>
  <Lines>25</Lines>
  <Paragraphs>7</Paragraphs>
  <TotalTime>48</TotalTime>
  <ScaleCrop>false</ScaleCrop>
  <LinksUpToDate>false</LinksUpToDate>
  <CharactersWithSpaces>2173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2017-09-20T04:51:00Z</dcterms:created>
  <dc:creator>YlmF</dc:creator>
  <cp:lastModifiedBy>懒懒的李公子</cp:lastModifiedBy>
  <cp:lastPrinted>2017-09-20T04:48:00Z</cp:lastPrinted>
  <dcterms:modified xsi:type="dcterms:W3CDTF">2023-05-05T07:39:18Z</dcterms:modified>
  <dc:title>关于成立市文广局广播电视监管中心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4B8A2997E7D448A2B656206FDFEC3B6E_13</vt:lpwstr>
  </property>
</Properties>
</file>