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hd w:val="clear" w:color="auto" w:fill="auto"/>
        <w:tabs>
          <w:tab w:val="clear" w:pos="360"/>
        </w:tabs>
        <w:ind w:leftChars="0"/>
        <w:jc w:val="center"/>
        <w:rPr>
          <w:rFonts w:hint="eastAsia" w:ascii="Times New Roman" w:hAnsi="Times New Roman" w:eastAsia="宋体" w:cs="Times New Roman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44"/>
          <w:szCs w:val="44"/>
          <w:lang w:val="en-US" w:eastAsia="zh-CN" w:bidi="ar-SA"/>
        </w:rPr>
        <w:t>演出经纪机构申请登记表</w:t>
      </w:r>
      <w:r>
        <w:rPr>
          <w:rFonts w:hint="eastAsia" w:ascii="Times New Roman" w:eastAsia="宋体" w:cs="Times New Roman"/>
          <w:b/>
          <w:bCs/>
          <w:color w:val="auto"/>
          <w:kern w:val="2"/>
          <w:sz w:val="44"/>
          <w:szCs w:val="44"/>
          <w:lang w:val="en-US" w:eastAsia="zh-CN" w:bidi="ar-SA"/>
        </w:rPr>
        <w:t>（样表）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158"/>
        <w:tblW w:w="88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28"/>
        <w:gridCol w:w="823"/>
        <w:gridCol w:w="741"/>
        <w:gridCol w:w="109"/>
        <w:gridCol w:w="1418"/>
        <w:gridCol w:w="144"/>
        <w:gridCol w:w="1592"/>
        <w:gridCol w:w="32"/>
        <w:gridCol w:w="1243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3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申请事项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spacing w:line="240" w:lineRule="atLeast"/>
              <w:jc w:val="both"/>
              <w:rPr>
                <w:rFonts w:hint="eastAsia" w:ascii="仿宋_GB2312" w:eastAsia="仿宋"/>
                <w:i/>
                <w:i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设立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延续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补证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eastAsia="zh-CN"/>
              </w:rPr>
              <w:t>（如实勾选）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3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eastAsia="zh-CN"/>
              </w:rPr>
              <w:t>申请类型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"/>
                <w:i/>
                <w:i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0"/>
              </w:rPr>
              <w:t>内资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0"/>
              </w:rPr>
              <w:t>港澳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0"/>
                <w:lang w:eastAsia="zh-CN"/>
              </w:rPr>
              <w:t>投资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0"/>
              </w:rPr>
              <w:t>台湾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0"/>
                <w:lang w:eastAsia="zh-CN"/>
              </w:rPr>
              <w:t>投资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0"/>
              </w:rPr>
              <w:t>外商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0"/>
                <w:lang w:eastAsia="zh-CN"/>
              </w:rPr>
              <w:t>投资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eastAsia="zh-CN"/>
              </w:rPr>
              <w:t>（如实勾选）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单位名称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i/>
                <w:i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住    所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i/>
                <w:i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与注册地址一致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办公地址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i/>
                <w:i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与注册地址一致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公司网站域名或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移动端APP名称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i/>
                <w:i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eastAsia="zh-CN"/>
              </w:rPr>
              <w:t>选填（有演出票务经营范围必填）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lang w:val="en-US" w:eastAsia="zh-CN"/>
              </w:rPr>
              <w:t>申请许可证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lang w:val="en-US" w:eastAsia="zh-CN"/>
              </w:rPr>
              <w:t>经营范围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commentReference w:id="0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出票务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演出居间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演出营销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演出组织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演出代理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i/>
                <w:i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出行纪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出制作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演员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签约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演员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代理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演员推广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pacing w:val="-10"/>
                <w:sz w:val="24"/>
              </w:rPr>
              <w:t>营业执照注册号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pacing w:val="-10"/>
                <w:sz w:val="24"/>
              </w:rPr>
              <w:t>营业执照原注册号码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spacing w:line="240" w:lineRule="atLeast"/>
              <w:rPr>
                <w:rFonts w:ascii="Calibri" w:hAnsi="Calibri" w:eastAsia="仿宋_GB2312"/>
                <w:color w:val="auto"/>
                <w:sz w:val="24"/>
              </w:rPr>
            </w:pPr>
            <w:r>
              <w:rPr>
                <w:rFonts w:hint="eastAsia" w:ascii="Calibri" w:hAnsi="Calibri" w:eastAsia="仿宋_GB2312"/>
                <w:color w:val="auto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spacing w:val="-10"/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pacing w:val="-10"/>
                <w:sz w:val="24"/>
              </w:rPr>
              <w:t>统一社会信用代码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i/>
                <w:iCs/>
                <w:color w:val="auto"/>
                <w:spacing w:val="-10"/>
                <w:sz w:val="24"/>
                <w:lang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注册资本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240" w:lineRule="atLeast"/>
              <w:jc w:val="right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（万元）</w:t>
            </w:r>
          </w:p>
        </w:tc>
        <w:tc>
          <w:tcPr>
            <w:tcW w:w="159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企业类型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固定电话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022-XXXX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传真电话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022-XXXX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邮政编码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300</w:t>
            </w: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XXX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从业人数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ascii="仿宋_GB2312" w:eastAsia="仿宋_GB2312"/>
                <w:b/>
                <w:color w:val="auto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XX</w:t>
            </w:r>
            <w:r>
              <w:rPr>
                <w:rFonts w:ascii="仿宋_GB2312" w:eastAsia="仿宋_GB2312"/>
                <w:b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pacing w:val="-10"/>
                <w:sz w:val="24"/>
              </w:rPr>
              <w:t>法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pacing w:val="-10"/>
                <w:sz w:val="24"/>
              </w:rPr>
              <w:t>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pacing w:val="-10"/>
                <w:sz w:val="24"/>
              </w:rPr>
              <w:t>代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pacing w:val="-10"/>
                <w:sz w:val="24"/>
              </w:rPr>
              <w:t>表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pacing w:val="-10"/>
                <w:sz w:val="24"/>
              </w:rPr>
              <w:t>人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b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名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i/>
                <w:iCs/>
                <w:color w:val="auto"/>
                <w:sz w:val="24"/>
                <w:lang w:eastAsia="zh-CN"/>
              </w:rPr>
              <w:t>张三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性</w:t>
            </w:r>
            <w:r>
              <w:rPr>
                <w:rFonts w:ascii="仿宋_GB2312" w:eastAsia="仿宋_GB2312"/>
                <w:b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别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移动电话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13XXXXXXXXX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身份证号码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i/>
                <w:iCs/>
                <w:color w:val="auto"/>
                <w:sz w:val="24"/>
                <w:lang w:val="en-US" w:eastAsia="zh-CN"/>
              </w:rPr>
              <w:t>120102XXXXXXXXXXXX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主要负责人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b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名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i/>
                <w:iCs/>
                <w:color w:val="auto"/>
                <w:sz w:val="24"/>
                <w:lang w:eastAsia="zh-CN"/>
              </w:rPr>
              <w:t>张三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性</w:t>
            </w:r>
            <w:r>
              <w:rPr>
                <w:rFonts w:ascii="仿宋_GB2312" w:eastAsia="仿宋_GB2312"/>
                <w:b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别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移动电话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13XXXXXXXXX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身份证号码</w:t>
            </w:r>
          </w:p>
        </w:tc>
        <w:tc>
          <w:tcPr>
            <w:tcW w:w="599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i/>
                <w:iCs/>
                <w:color w:val="auto"/>
                <w:sz w:val="24"/>
                <w:lang w:val="en-US" w:eastAsia="zh-CN"/>
              </w:rPr>
              <w:t>120102XXXXXXXXXXXX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资本构成情况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ind w:firstLine="964" w:firstLineChars="400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股东名称或姓名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资本性质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</w:rPr>
              <w:t>(国有/民营/个人)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出资额</w:t>
            </w:r>
          </w:p>
          <w:p>
            <w:pPr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（万元</w:t>
            </w: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）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i/>
                <w:i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XX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i/>
                <w:i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XX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i/>
                <w:i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XX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演出经纪人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员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ind w:left="87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资格证书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编号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i/>
                <w:i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i/>
                <w:iCs/>
                <w:color w:val="auto"/>
                <w:szCs w:val="21"/>
                <w:lang w:val="en-US" w:eastAsia="zh-CN"/>
              </w:rPr>
              <w:t>XX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i/>
                <w:i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i/>
                <w:iCs/>
                <w:color w:val="auto"/>
                <w:szCs w:val="21"/>
                <w:lang w:val="en-US" w:eastAsia="zh-CN"/>
              </w:rPr>
              <w:t>XX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i/>
                <w:i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i/>
                <w:iCs/>
                <w:color w:val="auto"/>
                <w:szCs w:val="21"/>
                <w:lang w:val="en-US" w:eastAsia="zh-CN"/>
              </w:rPr>
              <w:t>XX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i/>
                <w:i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i/>
                <w:iCs/>
                <w:color w:val="auto"/>
                <w:szCs w:val="21"/>
                <w:lang w:eastAsia="zh-CN"/>
              </w:rPr>
              <w:t>必填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i/>
                <w:i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i/>
                <w:iCs/>
                <w:color w:val="auto"/>
                <w:szCs w:val="21"/>
                <w:lang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申报联系人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eastAsia="zh-CN"/>
              </w:rPr>
              <w:t>必填</w:t>
            </w:r>
          </w:p>
        </w:tc>
        <w:tc>
          <w:tcPr>
            <w:tcW w:w="4469" w:type="dxa"/>
            <w:gridSpan w:val="5"/>
            <w:vMerge w:val="restart"/>
            <w:vAlign w:val="center"/>
          </w:tcPr>
          <w:p>
            <w:pPr>
              <w:spacing w:line="240" w:lineRule="exact"/>
              <w:ind w:firstLine="413" w:firstLineChars="196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  <w:p>
            <w:pPr>
              <w:spacing w:line="240" w:lineRule="exact"/>
              <w:ind w:firstLine="413" w:firstLineChars="196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本单位申请设立演出经纪机构，遵守《营业性演出管理条例》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《营业性演出管理条例实施细则》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  <w:t>《文化和旅游市场信用管理规定》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等相关规定，确保所提供的申报材料全部真实有效，并且对材料实质内容的真实性负责。</w:t>
            </w:r>
          </w:p>
          <w:p>
            <w:pPr>
              <w:spacing w:line="240" w:lineRule="exact"/>
              <w:ind w:firstLine="1448" w:firstLineChars="687"/>
              <w:rPr>
                <w:rFonts w:hint="eastAsia" w:ascii="仿宋_GB2312" w:eastAsia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（盖章）</w:t>
            </w:r>
            <w:r>
              <w:rPr>
                <w:rFonts w:hint="eastAsia" w:ascii="仿宋_GB2312" w:eastAsia="仿宋_GB2312"/>
                <w:b w:val="0"/>
                <w:bCs w:val="0"/>
                <w:i/>
                <w:iCs/>
                <w:color w:val="auto"/>
                <w:szCs w:val="21"/>
                <w:lang w:eastAsia="zh-CN"/>
              </w:rPr>
              <w:t>张三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auto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年</w:t>
            </w:r>
            <w:r>
              <w:rPr>
                <w:rFonts w:ascii="仿宋_GB2312" w:eastAsia="仿宋_GB2312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月</w:t>
            </w:r>
            <w:r>
              <w:rPr>
                <w:rFonts w:ascii="仿宋_GB2312" w:eastAsia="仿宋_GB2312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日</w:t>
            </w:r>
            <w:r>
              <w:rPr>
                <w:rFonts w:ascii="仿宋_GB2312" w:eastAsia="仿宋_GB2312"/>
                <w:b/>
                <w:bCs/>
                <w:color w:val="auto"/>
                <w:szCs w:val="21"/>
              </w:rPr>
              <w:t xml:space="preserve">     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auto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移动电话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13XXXXXXXXX</w:t>
            </w:r>
          </w:p>
        </w:tc>
        <w:tc>
          <w:tcPr>
            <w:tcW w:w="4469" w:type="dxa"/>
            <w:gridSpan w:val="5"/>
            <w:vMerge w:val="continue"/>
            <w:vAlign w:val="center"/>
          </w:tcPr>
          <w:p>
            <w:pPr>
              <w:ind w:firstLine="470" w:firstLineChars="196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固定电话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022-XXXX</w:t>
            </w:r>
          </w:p>
        </w:tc>
        <w:tc>
          <w:tcPr>
            <w:tcW w:w="446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传真电话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auto"/>
                <w:sz w:val="24"/>
                <w:lang w:val="en-US" w:eastAsia="zh-CN"/>
              </w:rPr>
              <w:t>022-XXXX</w:t>
            </w:r>
          </w:p>
        </w:tc>
        <w:tc>
          <w:tcPr>
            <w:tcW w:w="446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</w:tr>
    </w:tbl>
    <w:p>
      <w:pPr>
        <w:pStyle w:val="6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jc w:val="left"/>
        <w:textAlignment w:val="auto"/>
        <w:outlineLvl w:val="9"/>
        <w:rPr>
          <w:rFonts w:ascii="黑体" w:hAnsi="宋体" w:eastAsia="黑体"/>
          <w:color w:val="auto"/>
          <w:sz w:val="21"/>
          <w:szCs w:val="21"/>
        </w:rPr>
      </w:pPr>
      <w:r>
        <w:rPr>
          <w:rFonts w:hint="eastAsia" w:ascii="黑体" w:hAnsi="宋体" w:eastAsia="黑体"/>
          <w:color w:val="auto"/>
          <w:sz w:val="21"/>
          <w:szCs w:val="21"/>
        </w:rPr>
        <w:t>填写说明：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ascii="仿宋_GB2312" w:hAnsi="仿宋_GB2312" w:eastAsia="仿宋_GB2312"/>
          <w:color w:val="auto"/>
          <w:sz w:val="21"/>
          <w:szCs w:val="21"/>
        </w:rPr>
      </w:pPr>
      <w:r>
        <w:rPr>
          <w:rFonts w:ascii="仿宋_GB2312" w:hAnsi="仿宋_GB2312" w:eastAsia="仿宋_GB2312"/>
          <w:color w:val="auto"/>
          <w:sz w:val="21"/>
          <w:szCs w:val="21"/>
        </w:rPr>
        <w:t>1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.企业类型。按照</w:t>
      </w:r>
      <w:r>
        <w:rPr>
          <w:rFonts w:hint="eastAsia" w:ascii="仿宋_GB2312" w:hAnsi="仿宋_GB2312" w:eastAsia="仿宋_GB2312"/>
          <w:color w:val="auto"/>
          <w:sz w:val="21"/>
          <w:szCs w:val="21"/>
          <w:lang w:eastAsia="zh-CN"/>
        </w:rPr>
        <w:t>原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国家统计局、国家工商总局《关于划分企业登记注册类型的规定》填写，如“国有企业”、“集体企业”、“有限责任公司”、“股份有限公司”、“合伙企业”、“个人独资企业”、“合资经营企业（台资）”、“港商独资经营企业”、“</w:t>
      </w:r>
      <w:r>
        <w:rPr>
          <w:rFonts w:hint="eastAsia" w:ascii="仿宋_GB2312" w:hAnsi="仿宋_GB2312" w:eastAsia="仿宋_GB2312"/>
          <w:color w:val="auto"/>
          <w:sz w:val="21"/>
          <w:szCs w:val="21"/>
          <w:lang w:eastAsia="zh-CN"/>
        </w:rPr>
        <w:t>外商投资企业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”等，应当与</w:t>
      </w:r>
      <w:r>
        <w:rPr>
          <w:rFonts w:hint="eastAsia" w:ascii="仿宋_GB2312" w:hAnsi="仿宋_GB2312" w:eastAsia="仿宋_GB2312"/>
          <w:color w:val="auto"/>
          <w:sz w:val="21"/>
          <w:szCs w:val="21"/>
          <w:lang w:eastAsia="zh-CN"/>
        </w:rPr>
        <w:t>营业执照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注册登记一致。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ascii="仿宋_GB2312" w:hAnsi="仿宋_GB2312" w:eastAsia="仿宋_GB2312"/>
          <w:color w:val="auto"/>
          <w:sz w:val="21"/>
          <w:szCs w:val="21"/>
        </w:rPr>
      </w:pPr>
      <w:r>
        <w:rPr>
          <w:rFonts w:ascii="仿宋_GB2312" w:hAnsi="仿宋_GB2312" w:eastAsia="仿宋_GB2312"/>
          <w:color w:val="auto"/>
          <w:sz w:val="21"/>
          <w:szCs w:val="21"/>
        </w:rPr>
        <w:t>2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.住所。住所指</w:t>
      </w:r>
      <w:r>
        <w:rPr>
          <w:rFonts w:hint="eastAsia" w:ascii="仿宋_GB2312" w:hAnsi="仿宋_GB2312" w:eastAsia="仿宋_GB2312"/>
          <w:color w:val="auto"/>
          <w:sz w:val="21"/>
          <w:szCs w:val="21"/>
          <w:lang w:eastAsia="zh-CN"/>
        </w:rPr>
        <w:t>营业执照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注册地址，应当与</w:t>
      </w:r>
      <w:r>
        <w:rPr>
          <w:rFonts w:hint="eastAsia" w:ascii="仿宋_GB2312" w:hAnsi="仿宋_GB2312" w:eastAsia="仿宋_GB2312"/>
          <w:color w:val="auto"/>
          <w:sz w:val="21"/>
          <w:szCs w:val="21"/>
          <w:lang w:eastAsia="zh-CN"/>
        </w:rPr>
        <w:t>营业执照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注册登记一致；办公地址指办公场所的详细地址；</w:t>
      </w:r>
      <w:r>
        <w:rPr>
          <w:rFonts w:hint="eastAsia" w:ascii="仿宋_GB2312" w:hAnsi="仿宋_GB2312" w:eastAsia="仿宋_GB2312"/>
          <w:color w:val="auto"/>
          <w:sz w:val="21"/>
          <w:szCs w:val="21"/>
          <w:lang w:eastAsia="zh-CN"/>
        </w:rPr>
        <w:t>有多址信息的，应到市场监管部门报备登记后再申请，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邮政编码填写办公地址的邮政编码。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21"/>
          <w:szCs w:val="21"/>
        </w:rPr>
      </w:pPr>
      <w:r>
        <w:rPr>
          <w:rFonts w:ascii="仿宋_GB2312" w:hAnsi="仿宋_GB2312" w:eastAsia="仿宋_GB2312"/>
          <w:color w:val="auto"/>
          <w:sz w:val="21"/>
          <w:szCs w:val="21"/>
        </w:rPr>
        <w:t>3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.演出经纪人员。如演出经纪人员多于3人</w:t>
      </w:r>
      <w:r>
        <w:rPr>
          <w:rFonts w:ascii="仿宋_GB2312" w:hAnsi="仿宋_GB2312" w:eastAsia="仿宋_GB2312"/>
          <w:color w:val="auto"/>
          <w:sz w:val="21"/>
          <w:szCs w:val="21"/>
        </w:rPr>
        <w:t>,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可按表中格式另备页面载明情况，并签名盖章。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color w:val="auto"/>
          <w:sz w:val="21"/>
          <w:szCs w:val="21"/>
        </w:rPr>
      </w:pPr>
      <w:r>
        <w:rPr>
          <w:rFonts w:hint="eastAsia" w:ascii="仿宋_GB2312" w:hAnsi="仿宋_GB2312" w:eastAsia="仿宋_GB2312"/>
          <w:color w:val="auto"/>
          <w:sz w:val="21"/>
          <w:szCs w:val="21"/>
        </w:rPr>
        <w:t>4.</w:t>
      </w:r>
      <w:r>
        <w:rPr>
          <w:rFonts w:hint="eastAsia" w:ascii="仿宋_GB2312" w:hAnsi="仿宋_GB2312" w:eastAsia="仿宋_GB2312"/>
          <w:color w:val="auto"/>
          <w:sz w:val="21"/>
          <w:szCs w:val="21"/>
          <w:lang w:val="en-US" w:eastAsia="zh-CN"/>
        </w:rPr>
        <w:t>新申请演出经纪机构从事营业性演出经营活动中的“演出票务”活动，需填写申请登记表中“公司网站域名”栏或者“移动端APP公众号”栏，</w:t>
      </w:r>
      <w:r>
        <w:rPr>
          <w:rFonts w:hint="eastAsia" w:ascii="仿宋_GB2312" w:hAnsi="仿宋_GB2312" w:eastAsia="仿宋_GB2312"/>
          <w:color w:val="auto"/>
          <w:sz w:val="21"/>
          <w:szCs w:val="21"/>
        </w:rPr>
        <w:t>公司网站域名或移动端APP名称，是指利用信息网络从事营业性演出票务经营活动单位的网站域名或APP名称。</w:t>
      </w:r>
      <w:r>
        <w:rPr>
          <w:rFonts w:hint="eastAsia" w:ascii="仿宋_GB2312" w:hAnsi="仿宋_GB2312" w:eastAsia="仿宋_GB2312"/>
          <w:color w:val="auto"/>
          <w:sz w:val="21"/>
          <w:szCs w:val="21"/>
          <w:lang w:val="en-US" w:eastAsia="zh-CN"/>
        </w:rPr>
        <w:t>无“演出票务”业务需求和能力请忽略。</w:t>
      </w:r>
    </w:p>
    <w:p>
      <w:pPr>
        <w:ind w:firstLine="420" w:firstLineChars="200"/>
        <w:rPr>
          <w:rFonts w:hint="eastAsia" w:ascii="仿宋_GB2312" w:hAnsi="仿宋_GB2312" w:eastAsia="仿宋_GB2312"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1"/>
          <w:szCs w:val="21"/>
          <w:lang w:val="en-US" w:eastAsia="zh-CN"/>
        </w:rPr>
        <w:t>5.《文化和旅游市场信用管理规定》第十八条规定：因被吊销营业性演出许可证而被认定为严重失信主体的，当事人为单位的，其法定代表人、主要负责人5年内不得担任文艺表演团体、演出经纪机构或者演出场所经营单位的法定代表人、主要负责人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未定义" w:date="2023-12-28T16:54:17Z" w:initials="未">
    <w:p w14:paraId="2FC4798D">
      <w:pPr>
        <w:pStyle w:val="2"/>
      </w:pPr>
      <w:r>
        <w:rPr>
          <w:rFonts w:hint="eastAsia"/>
          <w:lang w:val="en-US" w:eastAsia="zh-CN"/>
        </w:rPr>
        <w:t>延续情形不需要勾选此栏。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FC479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　录　%1"/>
      <w:lvlJc w:val="left"/>
      <w:pPr>
        <w:ind w:left="5104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  <w:lang w:val="en-US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未定义">
    <w15:presenceInfo w15:providerId="None" w15:userId="未定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NzQ3ZTAwNWU5NGJjNThiZTJjYjg2ZjY1MmRlMGUifQ=="/>
  </w:docVars>
  <w:rsids>
    <w:rsidRoot w:val="541435A0"/>
    <w:rsid w:val="003C1C79"/>
    <w:rsid w:val="0D707FE2"/>
    <w:rsid w:val="0EAF3363"/>
    <w:rsid w:val="144B75C9"/>
    <w:rsid w:val="16FE6499"/>
    <w:rsid w:val="37FD1D1C"/>
    <w:rsid w:val="43753266"/>
    <w:rsid w:val="541435A0"/>
    <w:rsid w:val="5BFB0E0F"/>
    <w:rsid w:val="6503371F"/>
    <w:rsid w:val="6FFE7467"/>
    <w:rsid w:val="75CE3230"/>
    <w:rsid w:val="7BF534FE"/>
    <w:rsid w:val="7FF79ABF"/>
    <w:rsid w:val="8D597CB5"/>
    <w:rsid w:val="AFFFD4B5"/>
    <w:rsid w:val="D57FDEAC"/>
    <w:rsid w:val="DF360FDA"/>
    <w:rsid w:val="F3EF5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customStyle="1" w:styleId="5">
    <w:name w:val="附录标识"/>
    <w:basedOn w:val="1"/>
    <w:next w:val="6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787</Words>
  <Characters>897</Characters>
  <Lines>0</Lines>
  <Paragraphs>0</Paragraphs>
  <TotalTime>0</TotalTime>
  <ScaleCrop>false</ScaleCrop>
  <LinksUpToDate>false</LinksUpToDate>
  <CharactersWithSpaces>1003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2017-10-12T21:25:00Z</dcterms:created>
  <dc:creator>Administrator</dc:creator>
  <cp:lastModifiedBy>未定义</cp:lastModifiedBy>
  <dcterms:modified xsi:type="dcterms:W3CDTF">2023-12-28T08:54:24Z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8E421DB9B1184A1FBDA56F7A58F386DF</vt:lpwstr>
  </property>
</Properties>
</file>